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D1AB" w14:textId="77777777" w:rsidR="00374B14" w:rsidRPr="00A91089" w:rsidRDefault="00374B14" w:rsidP="00374B14">
      <w:pPr>
        <w:ind w:firstLine="567"/>
        <w:jc w:val="right"/>
        <w:rPr>
          <w:rFonts w:eastAsia="Calibri"/>
          <w:b/>
          <w:i/>
          <w:sz w:val="23"/>
          <w:szCs w:val="23"/>
        </w:rPr>
      </w:pPr>
      <w:r>
        <w:rPr>
          <w:rFonts w:eastAsia="Calibri"/>
          <w:b/>
          <w:i/>
          <w:sz w:val="23"/>
          <w:szCs w:val="23"/>
        </w:rPr>
        <w:t>Додаток №3</w:t>
      </w:r>
      <w:r w:rsidRPr="00A91089">
        <w:rPr>
          <w:rFonts w:eastAsia="Calibri"/>
          <w:b/>
          <w:i/>
          <w:sz w:val="23"/>
          <w:szCs w:val="23"/>
        </w:rPr>
        <w:t xml:space="preserve"> </w:t>
      </w:r>
    </w:p>
    <w:p w14:paraId="0BFD7221" w14:textId="77777777" w:rsidR="00374B14" w:rsidRPr="00A91089" w:rsidRDefault="00374B14" w:rsidP="00374B14">
      <w:pPr>
        <w:autoSpaceDE w:val="0"/>
        <w:autoSpaceDN w:val="0"/>
        <w:adjustRightInd w:val="0"/>
        <w:ind w:firstLine="567"/>
        <w:jc w:val="right"/>
        <w:rPr>
          <w:rFonts w:eastAsia="Calibri"/>
          <w:b/>
          <w:i/>
          <w:sz w:val="23"/>
          <w:szCs w:val="23"/>
        </w:rPr>
      </w:pPr>
      <w:r w:rsidRPr="00A91089">
        <w:rPr>
          <w:rFonts w:eastAsia="Calibri"/>
          <w:b/>
          <w:i/>
          <w:sz w:val="23"/>
          <w:szCs w:val="23"/>
        </w:rPr>
        <w:t xml:space="preserve">до Договору про постачання електричної енергії споживачу </w:t>
      </w:r>
    </w:p>
    <w:p w14:paraId="151009C6" w14:textId="77777777" w:rsidR="00374B14" w:rsidRPr="0002767B" w:rsidRDefault="00374B14" w:rsidP="00374B14">
      <w:pPr>
        <w:autoSpaceDE w:val="0"/>
        <w:autoSpaceDN w:val="0"/>
        <w:adjustRightInd w:val="0"/>
        <w:ind w:firstLine="567"/>
        <w:jc w:val="right"/>
        <w:rPr>
          <w:rFonts w:eastAsia="Calibri"/>
          <w:b/>
          <w:i/>
          <w:sz w:val="23"/>
          <w:szCs w:val="23"/>
        </w:rPr>
      </w:pPr>
      <w:r>
        <w:rPr>
          <w:rFonts w:eastAsia="Calibri"/>
          <w:b/>
          <w:i/>
          <w:sz w:val="23"/>
          <w:szCs w:val="23"/>
        </w:rPr>
        <w:t>№______ від _____________</w:t>
      </w:r>
      <w:r w:rsidRPr="00C333D8">
        <w:rPr>
          <w:rFonts w:eastAsia="Calibri"/>
          <w:b/>
          <w:i/>
          <w:sz w:val="23"/>
          <w:szCs w:val="23"/>
        </w:rPr>
        <w:t xml:space="preserve"> р</w:t>
      </w:r>
      <w:r>
        <w:rPr>
          <w:rFonts w:eastAsia="Calibri"/>
          <w:b/>
          <w:i/>
          <w:sz w:val="23"/>
          <w:szCs w:val="23"/>
        </w:rPr>
        <w:t>.</w:t>
      </w:r>
    </w:p>
    <w:p w14:paraId="2353A3BC" w14:textId="77777777" w:rsidR="00374B14" w:rsidRDefault="00374B14" w:rsidP="00374B1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</w:rPr>
      </w:pPr>
    </w:p>
    <w:p w14:paraId="5ABD1C9E" w14:textId="77777777" w:rsidR="00374B14" w:rsidRDefault="00374B14" w:rsidP="00374B1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2"/>
          <w:szCs w:val="22"/>
        </w:rPr>
      </w:pPr>
      <w:r w:rsidRPr="00EA5B87">
        <w:rPr>
          <w:rFonts w:eastAsia="Calibri"/>
          <w:b/>
          <w:bCs/>
          <w:sz w:val="22"/>
          <w:szCs w:val="22"/>
        </w:rPr>
        <w:t>ТАРИФИ (ЦІНА) ТА СТРОКИ ОПЛАТИ ЕЛЕКТРИЧНОЇ ЕНЕРГІЇ</w:t>
      </w:r>
    </w:p>
    <w:p w14:paraId="23FFB184" w14:textId="77777777" w:rsidR="00374B14" w:rsidRPr="00EA5B87" w:rsidRDefault="00374B14" w:rsidP="00374B1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2"/>
          <w:szCs w:val="22"/>
        </w:rPr>
      </w:pPr>
    </w:p>
    <w:p w14:paraId="2349DFCF" w14:textId="77777777" w:rsidR="00374B14" w:rsidRPr="00D254DC" w:rsidRDefault="00374B14" w:rsidP="00374B14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 w:val="0"/>
        <w:rPr>
          <w:rFonts w:ascii="Times New Roman" w:eastAsia="Calibri" w:hAnsi="Times New Roman"/>
          <w:b/>
          <w:sz w:val="22"/>
          <w:szCs w:val="22"/>
          <w:lang w:val="uk-UA"/>
        </w:rPr>
      </w:pPr>
      <w:r w:rsidRPr="00EA5B87">
        <w:rPr>
          <w:rFonts w:ascii="Times New Roman" w:eastAsia="Calibri" w:hAnsi="Times New Roman"/>
          <w:b/>
          <w:sz w:val="22"/>
          <w:szCs w:val="22"/>
          <w:lang w:val="uk-UA"/>
        </w:rPr>
        <w:t>Оплата за споживання електричної енергії здійснюється Споживачем за ціною:</w:t>
      </w:r>
      <w:r w:rsidRPr="00EA5B87">
        <w:rPr>
          <w:sz w:val="22"/>
          <w:szCs w:val="22"/>
        </w:rPr>
        <w:t>.</w:t>
      </w:r>
    </w:p>
    <w:p w14:paraId="641BCD48" w14:textId="77777777" w:rsidR="00374B14" w:rsidRPr="00EA5B87" w:rsidRDefault="00374B14" w:rsidP="00374B14">
      <w:pPr>
        <w:pStyle w:val="ad"/>
        <w:autoSpaceDE w:val="0"/>
        <w:autoSpaceDN w:val="0"/>
        <w:adjustRightInd w:val="0"/>
        <w:ind w:left="567"/>
        <w:contextualSpacing w:val="0"/>
        <w:jc w:val="both"/>
        <w:rPr>
          <w:rFonts w:ascii="Times New Roman" w:eastAsia="Calibri" w:hAnsi="Times New Roman"/>
          <w:b/>
          <w:sz w:val="22"/>
          <w:szCs w:val="22"/>
          <w:lang w:val="uk-UA"/>
        </w:rPr>
      </w:pPr>
    </w:p>
    <w:p w14:paraId="199F2F21" w14:textId="77777777" w:rsidR="00374B14" w:rsidRPr="00EA5B87" w:rsidRDefault="00374B14" w:rsidP="00374B14">
      <w:pPr>
        <w:pStyle w:val="ad"/>
        <w:numPr>
          <w:ilvl w:val="1"/>
          <w:numId w:val="10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EA5B87">
        <w:rPr>
          <w:rFonts w:ascii="Times New Roman" w:hAnsi="Times New Roman"/>
          <w:sz w:val="22"/>
          <w:szCs w:val="22"/>
          <w:lang w:val="uk-UA"/>
        </w:rPr>
        <w:t xml:space="preserve"> Сторони дійшли згоди, встановити базовий тариф, що дорівнює </w:t>
      </w:r>
      <w:r w:rsidRPr="00EA5B87">
        <w:rPr>
          <w:rFonts w:ascii="Times New Roman" w:hAnsi="Times New Roman"/>
          <w:sz w:val="22"/>
          <w:szCs w:val="22"/>
          <w:lang w:val="uk-UA" w:eastAsia="ru-RU"/>
        </w:rPr>
        <w:t xml:space="preserve">середній закупівельній ціні місяця, що передує розрахунковому мінус один місяць </w:t>
      </w:r>
      <w:r w:rsidRPr="00EA5B87">
        <w:rPr>
          <w:rFonts w:ascii="Times New Roman" w:hAnsi="Times New Roman"/>
          <w:sz w:val="22"/>
          <w:szCs w:val="22"/>
          <w:lang w:val="uk-UA"/>
        </w:rPr>
        <w:t>(далі – Базовий Тариф) без ПДВ за 1 кВт*год електричної енергії, що поставляється Споживачу.</w:t>
      </w:r>
    </w:p>
    <w:p w14:paraId="0ADFD504" w14:textId="77777777" w:rsidR="00374B14" w:rsidRPr="00EA5B87" w:rsidRDefault="00374B14" w:rsidP="00374B14">
      <w:pPr>
        <w:pStyle w:val="ad"/>
        <w:numPr>
          <w:ilvl w:val="1"/>
          <w:numId w:val="10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EA5B87">
        <w:rPr>
          <w:rFonts w:ascii="Times New Roman" w:hAnsi="Times New Roman"/>
          <w:sz w:val="22"/>
          <w:szCs w:val="22"/>
          <w:lang w:val="uk-UA" w:eastAsia="uk-UA"/>
        </w:rPr>
        <w:t xml:space="preserve"> Сторони дійшли згоди, що за результатом споживання Споживачем електричної енергії у відповідному звітному місяці, розрахунок фактичного тарифу (Фактична ціна) на електричну енергію здійснюється за такою формулою:</w:t>
      </w:r>
    </w:p>
    <w:p w14:paraId="47FBADA1" w14:textId="77777777" w:rsidR="00374B14" w:rsidRPr="00EA5B87" w:rsidRDefault="00374B14" w:rsidP="00374B14">
      <w:pPr>
        <w:spacing w:before="120" w:after="120"/>
        <w:ind w:firstLine="567"/>
        <w:jc w:val="center"/>
        <w:rPr>
          <w:bCs/>
          <w:sz w:val="22"/>
          <w:szCs w:val="22"/>
        </w:rPr>
      </w:pPr>
      <m:oMath>
        <m:r>
          <w:rPr>
            <w:rFonts w:ascii="Cambria Math" w:hAnsi="Cambria Math"/>
            <w:color w:val="000000"/>
            <w:sz w:val="22"/>
            <w:szCs w:val="22"/>
          </w:rPr>
          <m:t xml:space="preserve">     </m:t>
        </m:r>
        <m:r>
          <m:rPr>
            <m:sty m:val="b"/>
          </m:rPr>
          <w:rPr>
            <w:rFonts w:ascii="Cambria Math" w:hAnsi="Cambria Math"/>
            <w:sz w:val="22"/>
            <w:szCs w:val="22"/>
            <w:lang w:eastAsia="ru-RU"/>
          </w:rPr>
          <m:t>Ц</m:t>
        </m:r>
        <m:r>
          <m:rPr>
            <m:sty m:val="b"/>
          </m:rPr>
          <w:rPr>
            <w:rFonts w:ascii="Cambria Math" w:hAnsi="Cambria Math"/>
            <w:sz w:val="22"/>
            <w:szCs w:val="22"/>
            <w:vertAlign w:val="subscript"/>
            <w:lang w:eastAsia="ru-RU"/>
          </w:rPr>
          <m:t>ф</m:t>
        </m:r>
        <m:r>
          <m:rPr>
            <m:sty m:val="b"/>
          </m:rPr>
          <w:rPr>
            <w:rFonts w:ascii="Cambria Math" w:hAnsi="Cambria Math"/>
            <w:sz w:val="22"/>
            <w:szCs w:val="22"/>
            <w:lang w:eastAsia="ru-RU"/>
          </w:rPr>
          <m:t xml:space="preserve">  = Ц</m:t>
        </m:r>
        <m:r>
          <m:rPr>
            <m:sty m:val="b"/>
          </m:rPr>
          <w:rPr>
            <w:rFonts w:ascii="Cambria Math" w:hAnsi="Cambria Math"/>
            <w:sz w:val="22"/>
            <w:szCs w:val="22"/>
            <w:vertAlign w:val="subscript"/>
            <w:lang w:eastAsia="ru-RU"/>
          </w:rPr>
          <m:t>рдн</m:t>
        </m:r>
        <m:r>
          <m:rPr>
            <m:sty m:val="b"/>
          </m:rPr>
          <w:rPr>
            <w:rFonts w:ascii="Cambria Math" w:hAnsi="Cambria Math"/>
            <w:sz w:val="22"/>
            <w:szCs w:val="22"/>
            <w:lang w:eastAsia="ru-RU"/>
          </w:rPr>
          <m:t>+Тосп+</m:t>
        </m:r>
        <m:r>
          <m:rPr>
            <m:sty m:val="bi"/>
          </m:rPr>
          <w:rPr>
            <w:rFonts w:ascii="Cambria Math" w:hAnsi="Cambria Math"/>
            <w:sz w:val="22"/>
            <w:szCs w:val="22"/>
            <w:lang w:eastAsia="ru-RU"/>
          </w:rPr>
          <m:t>Цп</m:t>
        </m:r>
      </m:oMath>
      <w:r w:rsidRPr="00EA5B87">
        <w:rPr>
          <w:bCs/>
          <w:sz w:val="22"/>
          <w:szCs w:val="22"/>
        </w:rPr>
        <w:t>,  де</w:t>
      </w:r>
    </w:p>
    <w:p w14:paraId="1D40D5A7" w14:textId="77777777" w:rsidR="00374B14" w:rsidRPr="00EA5B87" w:rsidRDefault="00374B14" w:rsidP="00374B14">
      <w:pPr>
        <w:pStyle w:val="ad"/>
        <w:ind w:left="0" w:firstLine="567"/>
        <w:jc w:val="both"/>
        <w:rPr>
          <w:rFonts w:ascii="Times New Roman" w:hAnsi="Times New Roman"/>
          <w:sz w:val="22"/>
          <w:szCs w:val="22"/>
          <w:lang w:val="uk-UA" w:eastAsia="ru-RU"/>
        </w:rPr>
      </w:pPr>
      <m:oMath>
        <m:r>
          <m:rPr>
            <m:sty m:val="b"/>
          </m:rPr>
          <w:rPr>
            <w:rFonts w:ascii="Cambria Math" w:hAnsi="Cambria Math"/>
            <w:sz w:val="22"/>
            <w:szCs w:val="22"/>
            <w:lang w:val="uk-UA" w:eastAsia="ru-RU"/>
          </w:rPr>
          <m:t>Ц</m:t>
        </m:r>
        <m:r>
          <m:rPr>
            <m:sty m:val="b"/>
          </m:rPr>
          <w:rPr>
            <w:rFonts w:ascii="Cambria Math" w:hAnsi="Cambria Math"/>
            <w:sz w:val="22"/>
            <w:szCs w:val="22"/>
            <w:vertAlign w:val="subscript"/>
            <w:lang w:val="uk-UA" w:eastAsia="ru-RU"/>
          </w:rPr>
          <m:t>рдн</m:t>
        </m:r>
      </m:oMath>
      <w:r w:rsidRPr="00EA5B87">
        <w:rPr>
          <w:b/>
          <w:sz w:val="22"/>
          <w:szCs w:val="22"/>
          <w:lang w:val="uk-UA"/>
        </w:rPr>
        <w:t xml:space="preserve"> </w:t>
      </w:r>
      <w:r w:rsidRPr="00EA5B87">
        <w:rPr>
          <w:sz w:val="22"/>
          <w:szCs w:val="22"/>
          <w:lang w:val="uk-UA"/>
        </w:rPr>
        <w:tab/>
        <w:t xml:space="preserve">– </w:t>
      </w:r>
      <w:r>
        <w:rPr>
          <w:rFonts w:ascii="Times New Roman" w:hAnsi="Times New Roman"/>
          <w:sz w:val="22"/>
          <w:szCs w:val="22"/>
          <w:lang w:val="uk-UA"/>
        </w:rPr>
        <w:t>середньозважена</w:t>
      </w:r>
      <w:r w:rsidRPr="00EA5B87">
        <w:rPr>
          <w:rFonts w:ascii="Times New Roman" w:hAnsi="Times New Roman"/>
          <w:sz w:val="22"/>
          <w:szCs w:val="22"/>
          <w:lang w:val="uk-UA"/>
        </w:rPr>
        <w:t xml:space="preserve"> оптова ринкова </w:t>
      </w:r>
      <w:r w:rsidRPr="00EA5B87">
        <w:rPr>
          <w:rFonts w:ascii="Times New Roman" w:hAnsi="Times New Roman"/>
          <w:sz w:val="22"/>
          <w:szCs w:val="22"/>
          <w:lang w:val="uk-UA" w:eastAsia="ru-RU"/>
        </w:rPr>
        <w:t xml:space="preserve">ціна закупівлі електричної енергії на </w:t>
      </w:r>
      <w:r w:rsidRPr="002A0BB6">
        <w:rPr>
          <w:rFonts w:ascii="Times New Roman" w:hAnsi="Times New Roman"/>
          <w:b/>
          <w:bCs/>
          <w:i/>
          <w:sz w:val="22"/>
          <w:szCs w:val="22"/>
          <w:lang w:val="uk-UA" w:eastAsia="ru-RU"/>
        </w:rPr>
        <w:t>ринку «на добу наперед»</w:t>
      </w:r>
      <w:r w:rsidRPr="002A0BB6">
        <w:rPr>
          <w:rFonts w:ascii="Times New Roman" w:hAnsi="Times New Roman"/>
          <w:b/>
          <w:bCs/>
          <w:sz w:val="22"/>
          <w:szCs w:val="22"/>
          <w:lang w:val="uk-UA" w:eastAsia="ru-RU"/>
        </w:rPr>
        <w:t xml:space="preserve"> (РДН)</w:t>
      </w:r>
      <w:r w:rsidRPr="00EA5B87">
        <w:rPr>
          <w:rFonts w:ascii="Times New Roman" w:hAnsi="Times New Roman"/>
          <w:sz w:val="22"/>
          <w:szCs w:val="22"/>
          <w:lang w:val="uk-UA" w:eastAsia="ru-RU"/>
        </w:rPr>
        <w:t xml:space="preserve"> у розрахунковому місяці, яка визначається з урахуванням оперативних даних щодо погодинних цін на</w:t>
      </w:r>
      <w:r>
        <w:rPr>
          <w:rFonts w:ascii="Times New Roman" w:hAnsi="Times New Roman"/>
          <w:sz w:val="22"/>
          <w:szCs w:val="22"/>
          <w:lang w:val="uk-UA" w:eastAsia="ru-RU"/>
        </w:rPr>
        <w:t xml:space="preserve"> </w:t>
      </w:r>
      <w:r w:rsidRPr="002A0BB6">
        <w:rPr>
          <w:rFonts w:ascii="Times New Roman" w:hAnsi="Times New Roman"/>
          <w:b/>
          <w:bCs/>
          <w:i/>
          <w:sz w:val="22"/>
          <w:szCs w:val="22"/>
          <w:lang w:val="uk-UA" w:eastAsia="ru-RU"/>
        </w:rPr>
        <w:t>ринку «на добу наперед» ДП «Оператор ринку»</w:t>
      </w:r>
      <w:r w:rsidRPr="00EA5B87">
        <w:rPr>
          <w:rFonts w:ascii="Times New Roman" w:hAnsi="Times New Roman"/>
          <w:i/>
          <w:sz w:val="22"/>
          <w:szCs w:val="22"/>
          <w:lang w:val="uk-UA" w:eastAsia="ru-RU"/>
        </w:rPr>
        <w:t>(ціна закупівлі електричної енергії ринку також включає всі обов’язкові податки (крім ПДВ, що обліковується окремо),</w:t>
      </w:r>
      <w:r w:rsidRPr="00111198">
        <w:rPr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lang w:val="uk-UA"/>
        </w:rPr>
        <w:t>вартість</w:t>
      </w:r>
      <w:r w:rsidRPr="00111198">
        <w:rPr>
          <w:sz w:val="22"/>
          <w:szCs w:val="22"/>
          <w:lang w:val="uk-UA"/>
        </w:rPr>
        <w:t xml:space="preserve"> </w:t>
      </w:r>
      <w:r w:rsidRPr="002A0BB6">
        <w:rPr>
          <w:rFonts w:ascii="Times New Roman" w:hAnsi="Times New Roman"/>
          <w:i/>
          <w:iCs/>
          <w:sz w:val="22"/>
          <w:szCs w:val="22"/>
          <w:lang w:val="uk-UA"/>
        </w:rPr>
        <w:t>небалансів</w:t>
      </w:r>
      <w:r>
        <w:rPr>
          <w:sz w:val="22"/>
          <w:szCs w:val="22"/>
          <w:lang w:val="uk-UA"/>
        </w:rPr>
        <w:t xml:space="preserve">, </w:t>
      </w:r>
      <w:r w:rsidRPr="00EA5B87">
        <w:rPr>
          <w:rFonts w:ascii="Times New Roman" w:hAnsi="Times New Roman"/>
          <w:i/>
          <w:sz w:val="22"/>
          <w:szCs w:val="22"/>
          <w:lang w:val="uk-UA" w:eastAsia="ru-RU"/>
        </w:rPr>
        <w:t xml:space="preserve">збори та платежі, що передбачені законодавством, зокрема Правилами ринку, Правилами ринку «на добу наперед» та внутрішньодобовому ринку та іншими нормативними документами). </w:t>
      </w:r>
      <w:r w:rsidRPr="00EA5B87">
        <w:rPr>
          <w:rFonts w:ascii="Times New Roman" w:hAnsi="Times New Roman"/>
          <w:sz w:val="22"/>
          <w:szCs w:val="22"/>
          <w:lang w:val="uk-UA" w:eastAsia="ru-RU"/>
        </w:rPr>
        <w:t>До отримання оперативних даних вартості закупівлі електричної енергії на організованих сегментах ринку, для розрахунків в перших розрахункових періодах, прогнозована</w:t>
      </w:r>
      <w:r w:rsidRPr="00EA5B87">
        <w:rPr>
          <w:rFonts w:ascii="Times New Roman" w:hAnsi="Times New Roman"/>
          <w:b/>
          <w:sz w:val="22"/>
          <w:szCs w:val="22"/>
          <w:lang w:val="uk-UA" w:eastAsia="ru-RU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2"/>
            <w:szCs w:val="22"/>
            <w:lang w:eastAsia="ru-RU"/>
          </w:rPr>
          <m:t>Ц</m:t>
        </m:r>
        <m:r>
          <m:rPr>
            <m:sty m:val="b"/>
          </m:rPr>
          <w:rPr>
            <w:rFonts w:ascii="Cambria Math" w:hAnsi="Cambria Math"/>
            <w:sz w:val="22"/>
            <w:szCs w:val="22"/>
            <w:vertAlign w:val="subscript"/>
            <w:lang w:eastAsia="ru-RU"/>
          </w:rPr>
          <m:t>рдн</m:t>
        </m:r>
      </m:oMath>
      <w:r w:rsidRPr="00EA5B87">
        <w:rPr>
          <w:rFonts w:ascii="Times New Roman" w:hAnsi="Times New Roman"/>
          <w:b/>
          <w:sz w:val="22"/>
          <w:szCs w:val="22"/>
          <w:vertAlign w:val="subscript"/>
          <w:lang w:val="uk-UA" w:eastAsia="ru-RU"/>
        </w:rPr>
        <w:t xml:space="preserve"> </w:t>
      </w:r>
      <w:r w:rsidRPr="00EA5B87">
        <w:rPr>
          <w:rFonts w:ascii="Times New Roman" w:hAnsi="Times New Roman"/>
          <w:sz w:val="22"/>
          <w:szCs w:val="22"/>
          <w:lang w:val="uk-UA" w:eastAsia="ru-RU"/>
        </w:rPr>
        <w:t>є Базовий Тариф;</w:t>
      </w:r>
    </w:p>
    <w:p w14:paraId="5B512B2D" w14:textId="77777777" w:rsidR="00374B14" w:rsidRPr="00EA5B87" w:rsidRDefault="00374B14" w:rsidP="00374B14">
      <w:pPr>
        <w:pStyle w:val="ad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2"/>
          <w:szCs w:val="22"/>
          <w:lang w:val="uk-UA" w:eastAsia="ru-RU"/>
        </w:rPr>
      </w:pPr>
      <w:r w:rsidRPr="00EA5B87">
        <w:rPr>
          <w:rFonts w:ascii="Times New Roman" w:hAnsi="Times New Roman"/>
          <w:b/>
          <w:sz w:val="22"/>
          <w:szCs w:val="22"/>
          <w:lang w:val="uk-UA" w:eastAsia="ru-RU"/>
        </w:rPr>
        <w:t>для площадок комерційного обліку, віднесених</w:t>
      </w:r>
      <w:r w:rsidRPr="00EA5B87">
        <w:rPr>
          <w:rFonts w:ascii="Times New Roman" w:hAnsi="Times New Roman"/>
          <w:sz w:val="22"/>
          <w:szCs w:val="22"/>
          <w:lang w:val="uk-UA" w:eastAsia="ru-RU"/>
        </w:rPr>
        <w:t xml:space="preserve"> у встановленому нормативними документами порядку, що підтверджується оператором системи, до </w:t>
      </w:r>
      <w:r w:rsidRPr="00EA5B87">
        <w:rPr>
          <w:rFonts w:ascii="Times New Roman" w:hAnsi="Times New Roman"/>
          <w:b/>
          <w:sz w:val="22"/>
          <w:szCs w:val="22"/>
          <w:lang w:val="uk-UA" w:eastAsia="ru-RU"/>
        </w:rPr>
        <w:t>групи «а»</w:t>
      </w:r>
      <w:r w:rsidRPr="00EA5B87">
        <w:rPr>
          <w:rFonts w:ascii="Times New Roman" w:hAnsi="Times New Roman"/>
          <w:sz w:val="22"/>
          <w:szCs w:val="22"/>
          <w:lang w:val="uk-UA" w:eastAsia="ru-RU"/>
        </w:rPr>
        <w:t xml:space="preserve"> (ЛУЗОД, АСКОЕ, АСЗД, прилади обліку є інтервальними (погодинними) тощо), ціна закупівлі (</w:t>
      </w:r>
      <w:proofErr w:type="spellStart"/>
      <w:r w:rsidRPr="00EA5B87">
        <w:rPr>
          <w:rFonts w:ascii="Times New Roman" w:hAnsi="Times New Roman"/>
          <w:b/>
          <w:sz w:val="22"/>
          <w:szCs w:val="22"/>
          <w:lang w:val="uk-UA" w:eastAsia="ru-RU"/>
        </w:rPr>
        <w:t>Ц</w:t>
      </w:r>
      <w:r>
        <w:rPr>
          <w:rFonts w:ascii="Times New Roman" w:hAnsi="Times New Roman"/>
          <w:b/>
          <w:sz w:val="22"/>
          <w:szCs w:val="22"/>
          <w:lang w:val="uk-UA" w:eastAsia="ru-RU"/>
        </w:rPr>
        <w:t>рдн</w:t>
      </w:r>
      <w:proofErr w:type="spellEnd"/>
      <w:r w:rsidRPr="00EA5B87">
        <w:rPr>
          <w:rFonts w:ascii="Times New Roman" w:hAnsi="Times New Roman"/>
          <w:sz w:val="22"/>
          <w:szCs w:val="22"/>
          <w:lang w:val="uk-UA" w:eastAsia="ru-RU"/>
        </w:rPr>
        <w:t>) розраховується з урахуванням графіку погодинного споживання Споживача за такими площадками;</w:t>
      </w:r>
    </w:p>
    <w:p w14:paraId="53F25070" w14:textId="77777777" w:rsidR="00374B14" w:rsidRPr="00EA5B87" w:rsidRDefault="00374B14" w:rsidP="00374B14">
      <w:pPr>
        <w:pStyle w:val="ad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2"/>
          <w:szCs w:val="22"/>
          <w:lang w:val="uk-UA" w:eastAsia="ru-RU"/>
        </w:rPr>
      </w:pPr>
      <w:r w:rsidRPr="00EA5B87">
        <w:rPr>
          <w:rFonts w:ascii="Times New Roman" w:hAnsi="Times New Roman"/>
          <w:b/>
          <w:sz w:val="22"/>
          <w:szCs w:val="22"/>
          <w:lang w:val="uk-UA" w:eastAsia="ru-RU"/>
        </w:rPr>
        <w:t>для площадок комерційного обліку, віднесених</w:t>
      </w:r>
      <w:r w:rsidRPr="00EA5B87">
        <w:rPr>
          <w:rFonts w:ascii="Times New Roman" w:hAnsi="Times New Roman"/>
          <w:sz w:val="22"/>
          <w:szCs w:val="22"/>
          <w:lang w:val="uk-UA" w:eastAsia="ru-RU"/>
        </w:rPr>
        <w:t xml:space="preserve"> у встановленому нормативними документами порядку, що підтверджується оператором системи, до </w:t>
      </w:r>
      <w:r w:rsidRPr="00EA5B87">
        <w:rPr>
          <w:rFonts w:ascii="Times New Roman" w:hAnsi="Times New Roman"/>
          <w:b/>
          <w:sz w:val="22"/>
          <w:szCs w:val="22"/>
          <w:lang w:val="uk-UA" w:eastAsia="ru-RU"/>
        </w:rPr>
        <w:t>групи «б»</w:t>
      </w:r>
      <w:r w:rsidRPr="00EA5B87">
        <w:rPr>
          <w:rFonts w:ascii="Times New Roman" w:hAnsi="Times New Roman"/>
          <w:sz w:val="22"/>
          <w:szCs w:val="22"/>
          <w:lang w:val="uk-UA" w:eastAsia="ru-RU"/>
        </w:rPr>
        <w:t xml:space="preserve"> (інтервальний (погодинний) облік відсутній (не застосовується), ціна закупівлі (</w:t>
      </w:r>
      <w:proofErr w:type="spellStart"/>
      <w:r w:rsidRPr="00EA5B87">
        <w:rPr>
          <w:rFonts w:ascii="Times New Roman" w:hAnsi="Times New Roman"/>
          <w:b/>
          <w:sz w:val="22"/>
          <w:szCs w:val="22"/>
          <w:lang w:val="uk-UA" w:eastAsia="ru-RU"/>
        </w:rPr>
        <w:t>Ц</w:t>
      </w:r>
      <w:r>
        <w:rPr>
          <w:rFonts w:ascii="Times New Roman" w:hAnsi="Times New Roman"/>
          <w:b/>
          <w:sz w:val="22"/>
          <w:szCs w:val="22"/>
          <w:lang w:val="uk-UA" w:eastAsia="ru-RU"/>
        </w:rPr>
        <w:t>рдн</w:t>
      </w:r>
      <w:proofErr w:type="spellEnd"/>
      <w:r w:rsidRPr="00EA5B87">
        <w:rPr>
          <w:rFonts w:ascii="Times New Roman" w:hAnsi="Times New Roman"/>
          <w:sz w:val="22"/>
          <w:szCs w:val="22"/>
          <w:lang w:val="uk-UA" w:eastAsia="ru-RU"/>
        </w:rPr>
        <w:t>) розраховується з урахуванням оперативних даних щодо графіку погодинного споживання за площадками групи «б» всіх споживачів Постачальника;</w:t>
      </w:r>
    </w:p>
    <w:p w14:paraId="1204B288" w14:textId="77777777" w:rsidR="00374B14" w:rsidRDefault="00374B14" w:rsidP="00374B14">
      <w:pPr>
        <w:pStyle w:val="ad"/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 w:rsidRPr="00EA5B87">
        <w:rPr>
          <w:rFonts w:ascii="Times New Roman" w:hAnsi="Times New Roman"/>
          <w:sz w:val="22"/>
          <w:szCs w:val="22"/>
          <w:lang w:eastAsia="ru-RU"/>
        </w:rPr>
        <w:t>Тосп</w:t>
      </w:r>
      <w:proofErr w:type="spellEnd"/>
      <w:r w:rsidRPr="00EA5B87">
        <w:rPr>
          <w:rFonts w:ascii="Times New Roman" w:hAnsi="Times New Roman"/>
          <w:sz w:val="22"/>
          <w:szCs w:val="22"/>
          <w:lang w:eastAsia="ru-RU"/>
        </w:rPr>
        <w:t xml:space="preserve"> - </w:t>
      </w:r>
      <w:proofErr w:type="spellStart"/>
      <w:r w:rsidRPr="00EA5B87">
        <w:rPr>
          <w:rFonts w:ascii="Times New Roman" w:hAnsi="Times New Roman"/>
          <w:color w:val="000000"/>
          <w:sz w:val="22"/>
          <w:szCs w:val="22"/>
        </w:rPr>
        <w:t>ціна</w:t>
      </w:r>
      <w:proofErr w:type="spellEnd"/>
      <w:r w:rsidRPr="00EA5B87">
        <w:rPr>
          <w:rFonts w:ascii="Times New Roman" w:hAnsi="Times New Roman"/>
          <w:color w:val="000000"/>
          <w:sz w:val="22"/>
          <w:szCs w:val="22"/>
        </w:rPr>
        <w:t xml:space="preserve"> (тариф) </w:t>
      </w:r>
      <w:proofErr w:type="spellStart"/>
      <w:r w:rsidRPr="00EA5B87">
        <w:rPr>
          <w:rFonts w:ascii="Times New Roman" w:hAnsi="Times New Roman"/>
          <w:color w:val="000000"/>
          <w:sz w:val="22"/>
          <w:szCs w:val="22"/>
        </w:rPr>
        <w:t>послуг</w:t>
      </w:r>
      <w:proofErr w:type="spellEnd"/>
      <w:r w:rsidRPr="00EA5B87">
        <w:rPr>
          <w:rFonts w:ascii="Times New Roman" w:hAnsi="Times New Roman"/>
          <w:color w:val="000000"/>
          <w:sz w:val="22"/>
          <w:szCs w:val="22"/>
        </w:rPr>
        <w:t xml:space="preserve"> оператора </w:t>
      </w:r>
      <w:proofErr w:type="spellStart"/>
      <w:r w:rsidRPr="00EA5B87">
        <w:rPr>
          <w:rFonts w:ascii="Times New Roman" w:hAnsi="Times New Roman"/>
          <w:color w:val="000000"/>
          <w:sz w:val="22"/>
          <w:szCs w:val="22"/>
        </w:rPr>
        <w:t>системи</w:t>
      </w:r>
      <w:proofErr w:type="spellEnd"/>
      <w:r w:rsidRPr="00EA5B8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EA5B87">
        <w:rPr>
          <w:rFonts w:ascii="Times New Roman" w:hAnsi="Times New Roman"/>
          <w:color w:val="000000"/>
          <w:sz w:val="22"/>
          <w:szCs w:val="22"/>
        </w:rPr>
        <w:t>передачі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 (далі – ОСП)</w:t>
      </w:r>
      <w:r w:rsidRPr="00EA5B87">
        <w:rPr>
          <w:rFonts w:ascii="Times New Roman" w:hAnsi="Times New Roman"/>
          <w:color w:val="000000"/>
          <w:sz w:val="22"/>
          <w:szCs w:val="22"/>
          <w:lang w:val="uk-UA"/>
        </w:rPr>
        <w:t>;</w:t>
      </w:r>
    </w:p>
    <w:p w14:paraId="5941B6B7" w14:textId="77777777" w:rsidR="00374B14" w:rsidRPr="00EA5B87" w:rsidRDefault="00374B14" w:rsidP="00374B14">
      <w:pPr>
        <w:pStyle w:val="ad"/>
        <w:ind w:left="0" w:firstLine="567"/>
        <w:jc w:val="both"/>
        <w:rPr>
          <w:rFonts w:ascii="Times New Roman" w:hAnsi="Times New Roman"/>
          <w:sz w:val="22"/>
          <w:szCs w:val="22"/>
          <w:lang w:val="uk-UA" w:eastAsia="ru-RU"/>
        </w:rPr>
      </w:pPr>
      <w:proofErr w:type="spellStart"/>
      <w:r w:rsidRPr="00DE1B00">
        <w:rPr>
          <w:rFonts w:ascii="Times New Roman" w:hAnsi="Times New Roman"/>
          <w:color w:val="000000"/>
          <w:sz w:val="22"/>
          <w:szCs w:val="22"/>
          <w:lang w:val="uk-UA"/>
        </w:rPr>
        <w:t>Цп</w:t>
      </w:r>
      <w:proofErr w:type="spellEnd"/>
      <w:r w:rsidRPr="00DE1B00">
        <w:rPr>
          <w:rFonts w:ascii="Times New Roman" w:hAnsi="Times New Roman"/>
          <w:color w:val="000000"/>
          <w:sz w:val="22"/>
          <w:szCs w:val="22"/>
          <w:lang w:val="uk-UA"/>
        </w:rPr>
        <w:t xml:space="preserve"> – маржинальний прибуток постачальника ____ грн.</w:t>
      </w:r>
    </w:p>
    <w:p w14:paraId="490B63DF" w14:textId="77777777" w:rsidR="00374B14" w:rsidRPr="00EA5B87" w:rsidRDefault="00374B14" w:rsidP="00374B14">
      <w:pPr>
        <w:pStyle w:val="ad"/>
        <w:ind w:left="0" w:firstLine="567"/>
        <w:jc w:val="both"/>
        <w:rPr>
          <w:rFonts w:ascii="Times New Roman" w:hAnsi="Times New Roman"/>
          <w:sz w:val="22"/>
          <w:szCs w:val="22"/>
          <w:lang w:val="uk-UA" w:eastAsia="ru-RU"/>
        </w:rPr>
      </w:pPr>
      <w:r w:rsidRPr="00EA5B87">
        <w:rPr>
          <w:rFonts w:ascii="Times New Roman" w:hAnsi="Times New Roman"/>
          <w:sz w:val="22"/>
          <w:szCs w:val="22"/>
          <w:lang w:val="uk-UA" w:eastAsia="ru-RU"/>
        </w:rPr>
        <w:t xml:space="preserve">Сторони узгодили, що Постачальник має право здійснити коригування ціни електричної енергії для здійснення остаточних розрахунків та змінити ціну на наступний розрахунковий період, в разі якщо за оперативними даними між середньозваженими погодинними цінами на організованих сегментах ринку за площадками групи «б», відповідно, в поточному та минулому розрахункових періодах відбулось відхилення. Відповідне відхилення є коливанням ціни на ринку та визначається за оперативними даними Оператора ринку, що оприлюднюються у порядку, встановленому Правилами ринку, Правилами ринку «на добу наперед» та внутрішньодобового ринку, і не потребує додаткових підтверджень від інших установ. Коригування пов’язане зі зміною регульованих компонентів </w:t>
      </w:r>
      <w:proofErr w:type="spellStart"/>
      <w:r w:rsidRPr="00EA5B87">
        <w:rPr>
          <w:rFonts w:ascii="Times New Roman" w:hAnsi="Times New Roman"/>
          <w:sz w:val="22"/>
          <w:szCs w:val="22"/>
          <w:lang w:val="uk-UA" w:eastAsia="ru-RU"/>
        </w:rPr>
        <w:t>Цорц</w:t>
      </w:r>
      <w:proofErr w:type="spellEnd"/>
      <w:r w:rsidRPr="00EA5B87">
        <w:rPr>
          <w:rFonts w:ascii="Times New Roman" w:hAnsi="Times New Roman"/>
          <w:sz w:val="22"/>
          <w:szCs w:val="22"/>
          <w:vertAlign w:val="subscript"/>
          <w:lang w:val="uk-UA" w:eastAsia="ru-RU"/>
        </w:rPr>
        <w:t xml:space="preserve"> </w:t>
      </w:r>
      <w:r w:rsidRPr="00EA5B87">
        <w:rPr>
          <w:rFonts w:ascii="Times New Roman" w:hAnsi="Times New Roman"/>
          <w:sz w:val="22"/>
          <w:szCs w:val="22"/>
          <w:lang w:val="uk-UA" w:eastAsia="ru-RU"/>
        </w:rPr>
        <w:t>та/або ціни регульованих послуг (</w:t>
      </w:r>
      <m:oMath>
        <m:r>
          <m:rPr>
            <m:sty m:val="b"/>
          </m:rPr>
          <w:rPr>
            <w:rFonts w:ascii="Cambria Math" w:hAnsi="Cambria Math"/>
            <w:sz w:val="22"/>
            <w:szCs w:val="22"/>
            <w:lang w:eastAsia="ru-RU"/>
          </w:rPr>
          <m:t>Тосп</m:t>
        </m:r>
      </m:oMath>
      <w:r w:rsidRPr="00EA5B87">
        <w:rPr>
          <w:rFonts w:ascii="Times New Roman" w:hAnsi="Times New Roman"/>
          <w:b/>
          <w:sz w:val="22"/>
          <w:szCs w:val="22"/>
          <w:lang w:val="uk-UA" w:eastAsia="ru-RU"/>
        </w:rPr>
        <w:t xml:space="preserve"> </w:t>
      </w:r>
      <w:r w:rsidRPr="00EA5B87">
        <w:rPr>
          <w:rFonts w:ascii="Times New Roman" w:hAnsi="Times New Roman"/>
          <w:sz w:val="22"/>
          <w:szCs w:val="22"/>
          <w:lang w:val="uk-UA" w:eastAsia="ru-RU"/>
        </w:rPr>
        <w:t>та/або</w:t>
      </w:r>
      <w:r w:rsidRPr="00EA5B87">
        <w:rPr>
          <w:rFonts w:ascii="Times New Roman" w:hAnsi="Times New Roman"/>
          <w:b/>
          <w:sz w:val="22"/>
          <w:szCs w:val="22"/>
          <w:lang w:val="uk-UA" w:eastAsia="ru-RU"/>
        </w:rPr>
        <w:t xml:space="preserve"> </w:t>
      </w:r>
      <w:r w:rsidRPr="00EA5B87">
        <w:rPr>
          <w:rFonts w:ascii="Times New Roman" w:hAnsi="Times New Roman"/>
          <w:sz w:val="22"/>
          <w:szCs w:val="22"/>
          <w:lang w:val="uk-UA" w:eastAsia="ru-RU"/>
        </w:rPr>
        <w:t>інших, в разі їх встановлення Регулятором</w:t>
      </w:r>
      <w:r w:rsidRPr="00EA5B87">
        <w:rPr>
          <w:rFonts w:ascii="Times New Roman" w:hAnsi="Times New Roman"/>
          <w:b/>
          <w:sz w:val="22"/>
          <w:szCs w:val="22"/>
          <w:lang w:val="uk-UA" w:eastAsia="ru-RU"/>
        </w:rPr>
        <w:t>)</w:t>
      </w:r>
      <w:r w:rsidRPr="00EA5B87">
        <w:rPr>
          <w:rFonts w:ascii="Times New Roman" w:hAnsi="Times New Roman"/>
          <w:sz w:val="22"/>
          <w:szCs w:val="22"/>
          <w:lang w:val="uk-UA" w:eastAsia="ru-RU"/>
        </w:rPr>
        <w:t>, формування яких не залежить від Постачальника, не потребує завчасного повідомлення Споживача.</w:t>
      </w:r>
    </w:p>
    <w:p w14:paraId="5503303C" w14:textId="77777777" w:rsidR="00374B14" w:rsidRPr="00EA5B87" w:rsidRDefault="00374B14" w:rsidP="00374B14">
      <w:pPr>
        <w:pStyle w:val="ad"/>
        <w:ind w:left="0" w:firstLine="567"/>
        <w:jc w:val="both"/>
        <w:rPr>
          <w:rFonts w:ascii="Times New Roman" w:hAnsi="Times New Roman"/>
          <w:b/>
          <w:i/>
          <w:sz w:val="22"/>
          <w:szCs w:val="22"/>
          <w:lang w:val="uk-UA"/>
        </w:rPr>
      </w:pPr>
    </w:p>
    <w:p w14:paraId="765E5FE9" w14:textId="77777777" w:rsidR="00374B14" w:rsidRPr="00EA5B87" w:rsidRDefault="00374B14" w:rsidP="00374B14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 w:val="0"/>
        <w:jc w:val="center"/>
        <w:rPr>
          <w:rFonts w:ascii="Times New Roman" w:eastAsia="Calibri" w:hAnsi="Times New Roman"/>
          <w:b/>
          <w:color w:val="000000"/>
          <w:sz w:val="22"/>
          <w:szCs w:val="22"/>
          <w:lang w:val="uk-UA"/>
        </w:rPr>
      </w:pPr>
      <w:r w:rsidRPr="00EA5B87">
        <w:rPr>
          <w:rFonts w:ascii="Times New Roman" w:eastAsia="Calibri" w:hAnsi="Times New Roman"/>
          <w:b/>
          <w:sz w:val="22"/>
          <w:szCs w:val="22"/>
          <w:lang w:val="uk-UA"/>
        </w:rPr>
        <w:t xml:space="preserve">Порядок оплати електричної енергії Споживачем </w:t>
      </w:r>
      <w:r w:rsidRPr="00EA5B87">
        <w:rPr>
          <w:rFonts w:ascii="Times New Roman" w:hAnsi="Times New Roman"/>
          <w:b/>
          <w:bCs/>
          <w:sz w:val="22"/>
          <w:szCs w:val="22"/>
          <w:lang w:val="uk-UA" w:eastAsia="uk-UA"/>
        </w:rPr>
        <w:t>та порядок</w:t>
      </w:r>
      <w:r w:rsidRPr="00EA5B87">
        <w:rPr>
          <w:rFonts w:ascii="Times New Roman" w:eastAsia="Calibri" w:hAnsi="Times New Roman"/>
          <w:b/>
          <w:color w:val="000000"/>
          <w:sz w:val="22"/>
          <w:szCs w:val="22"/>
          <w:lang w:val="uk-UA" w:eastAsia="uk-UA"/>
        </w:rPr>
        <w:t xml:space="preserve"> надання рахунків за спожиту електричну енергію</w:t>
      </w:r>
      <w:r w:rsidRPr="00EA5B87">
        <w:rPr>
          <w:rFonts w:ascii="Times New Roman" w:hAnsi="Times New Roman"/>
          <w:b/>
          <w:bCs/>
          <w:sz w:val="22"/>
          <w:szCs w:val="22"/>
          <w:lang w:val="uk-UA" w:eastAsia="uk-UA"/>
        </w:rPr>
        <w:t>:</w:t>
      </w:r>
    </w:p>
    <w:p w14:paraId="1D925FFD" w14:textId="77777777" w:rsidR="00374B14" w:rsidRDefault="00374B14" w:rsidP="00374B14">
      <w:pPr>
        <w:pStyle w:val="ad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  <w:lang w:val="uk-UA" w:eastAsia="uk-UA"/>
        </w:rPr>
      </w:pPr>
    </w:p>
    <w:p w14:paraId="2E6E6DF8" w14:textId="77777777" w:rsidR="00366594" w:rsidRPr="00EA5B87" w:rsidRDefault="00366594" w:rsidP="00366594">
      <w:pPr>
        <w:pStyle w:val="ad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EA5B87">
        <w:rPr>
          <w:rFonts w:ascii="Times New Roman" w:hAnsi="Times New Roman"/>
          <w:sz w:val="22"/>
          <w:szCs w:val="22"/>
          <w:lang w:val="uk-UA" w:eastAsia="uk-UA"/>
        </w:rPr>
        <w:t xml:space="preserve">2.1. Споживач здійснює оплату електричної енергії за Базовим Тарифом + </w:t>
      </w:r>
      <w:proofErr w:type="spellStart"/>
      <w:r w:rsidRPr="00EA5B87">
        <w:rPr>
          <w:rFonts w:ascii="Times New Roman" w:hAnsi="Times New Roman"/>
          <w:sz w:val="22"/>
          <w:szCs w:val="22"/>
          <w:lang w:val="uk-UA" w:eastAsia="uk-UA"/>
        </w:rPr>
        <w:t>Тосп</w:t>
      </w:r>
      <w:proofErr w:type="spellEnd"/>
      <w:r w:rsidRPr="00EA5B87">
        <w:rPr>
          <w:rFonts w:ascii="Times New Roman" w:hAnsi="Times New Roman"/>
          <w:sz w:val="22"/>
          <w:szCs w:val="22"/>
          <w:lang w:val="uk-UA" w:eastAsia="uk-UA"/>
        </w:rPr>
        <w:t xml:space="preserve"> + </w:t>
      </w:r>
      <w:proofErr w:type="spellStart"/>
      <w:r w:rsidRPr="00EA5B87">
        <w:rPr>
          <w:rFonts w:ascii="Times New Roman" w:hAnsi="Times New Roman"/>
          <w:sz w:val="22"/>
          <w:szCs w:val="22"/>
          <w:lang w:val="uk-UA" w:eastAsia="uk-UA"/>
        </w:rPr>
        <w:t>Цп</w:t>
      </w:r>
      <w:proofErr w:type="spellEnd"/>
      <w:r w:rsidRPr="00EA5B87">
        <w:rPr>
          <w:rFonts w:ascii="Times New Roman" w:hAnsi="Times New Roman"/>
          <w:sz w:val="22"/>
          <w:szCs w:val="22"/>
          <w:lang w:val="uk-UA" w:eastAsia="uk-UA"/>
        </w:rPr>
        <w:t>, що встановлений у п. 1.1. цього Додатку, за наступним графіком:</w:t>
      </w:r>
    </w:p>
    <w:p w14:paraId="5D7D8E9F" w14:textId="7DFCF932" w:rsidR="00366594" w:rsidRPr="00EA5B87" w:rsidRDefault="00366594" w:rsidP="00366594">
      <w:pPr>
        <w:pStyle w:val="af7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A5B87">
        <w:rPr>
          <w:rFonts w:ascii="Times New Roman" w:eastAsia="Times New Roman" w:hAnsi="Times New Roman" w:cs="Times New Roman"/>
          <w:b/>
          <w:lang w:val="uk-UA" w:eastAsia="uk-UA"/>
        </w:rPr>
        <w:t>Перший платіж</w:t>
      </w:r>
      <w:r w:rsidRPr="00EA5B87">
        <w:rPr>
          <w:rFonts w:ascii="Times New Roman" w:eastAsia="Times New Roman" w:hAnsi="Times New Roman" w:cs="Times New Roman"/>
          <w:lang w:val="uk-UA" w:eastAsia="uk-UA"/>
        </w:rPr>
        <w:t xml:space="preserve"> – до </w:t>
      </w:r>
      <w:r>
        <w:rPr>
          <w:rFonts w:ascii="Times New Roman" w:eastAsia="Times New Roman" w:hAnsi="Times New Roman" w:cs="Times New Roman"/>
          <w:lang w:val="uk-UA" w:eastAsia="uk-UA"/>
        </w:rPr>
        <w:t>25</w:t>
      </w:r>
      <w:r w:rsidRPr="00EA5B87">
        <w:rPr>
          <w:rFonts w:ascii="Times New Roman" w:eastAsia="Times New Roman" w:hAnsi="Times New Roman" w:cs="Times New Roman"/>
          <w:lang w:val="uk-UA" w:eastAsia="uk-UA"/>
        </w:rPr>
        <w:t xml:space="preserve">-го числа місяця поставки в обсязі </w:t>
      </w:r>
      <w:r>
        <w:rPr>
          <w:rFonts w:ascii="Times New Roman" w:eastAsia="Times New Roman" w:hAnsi="Times New Roman" w:cs="Times New Roman"/>
          <w:lang w:val="uk-UA" w:eastAsia="uk-UA"/>
        </w:rPr>
        <w:t>30%</w:t>
      </w:r>
      <w:r w:rsidRPr="00EA5B87">
        <w:rPr>
          <w:rFonts w:ascii="Times New Roman" w:eastAsia="Times New Roman" w:hAnsi="Times New Roman" w:cs="Times New Roman"/>
          <w:lang w:val="uk-UA" w:eastAsia="uk-UA"/>
        </w:rPr>
        <w:t xml:space="preserve"> вартості обсягу електричної енергії (з ПДВ), що передається згідно з Заявкою відповідно </w:t>
      </w:r>
      <w:proofErr w:type="spellStart"/>
      <w:r w:rsidRPr="00EA5B87">
        <w:rPr>
          <w:rFonts w:ascii="Times New Roman" w:eastAsia="Times New Roman" w:hAnsi="Times New Roman" w:cs="Times New Roman"/>
          <w:lang w:val="uk-UA" w:eastAsia="uk-UA"/>
        </w:rPr>
        <w:t>пп</w:t>
      </w:r>
      <w:proofErr w:type="spellEnd"/>
      <w:r w:rsidRPr="00EA5B87">
        <w:rPr>
          <w:rFonts w:ascii="Times New Roman" w:eastAsia="Times New Roman" w:hAnsi="Times New Roman" w:cs="Times New Roman"/>
          <w:lang w:val="uk-UA" w:eastAsia="uk-UA"/>
        </w:rPr>
        <w:t xml:space="preserve">. 9) п. 6.2. Договору, з використанням </w:t>
      </w:r>
      <w:r w:rsidRPr="00EA5B87">
        <w:rPr>
          <w:rFonts w:ascii="Times New Roman" w:hAnsi="Times New Roman" w:cs="Times New Roman"/>
          <w:lang w:val="uk-UA" w:eastAsia="uk-UA"/>
        </w:rPr>
        <w:t>Базового Тарифу</w:t>
      </w:r>
      <w:r w:rsidRPr="00EA5B87">
        <w:rPr>
          <w:rFonts w:ascii="Times New Roman" w:eastAsia="Times New Roman" w:hAnsi="Times New Roman" w:cs="Times New Roman"/>
          <w:lang w:val="uk-UA" w:eastAsia="uk-UA"/>
        </w:rPr>
        <w:t>, визначеного відповідно до п. 1.1. цього Додатку;</w:t>
      </w:r>
    </w:p>
    <w:p w14:paraId="34D54733" w14:textId="07BF10B3" w:rsidR="00366594" w:rsidRPr="00EA5B87" w:rsidRDefault="00366594" w:rsidP="00366594">
      <w:pPr>
        <w:pStyle w:val="af7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A5B87">
        <w:rPr>
          <w:rFonts w:ascii="Times New Roman" w:eastAsia="Times New Roman" w:hAnsi="Times New Roman" w:cs="Times New Roman"/>
          <w:b/>
          <w:lang w:val="uk-UA" w:eastAsia="uk-UA"/>
        </w:rPr>
        <w:t>Другий платіж</w:t>
      </w:r>
      <w:r w:rsidRPr="00EA5B87">
        <w:rPr>
          <w:rFonts w:ascii="Times New Roman" w:eastAsia="Times New Roman" w:hAnsi="Times New Roman" w:cs="Times New Roman"/>
          <w:lang w:val="uk-UA" w:eastAsia="uk-UA"/>
        </w:rPr>
        <w:t xml:space="preserve"> – до </w:t>
      </w:r>
      <w:r>
        <w:rPr>
          <w:rFonts w:ascii="Times New Roman" w:eastAsia="Times New Roman" w:hAnsi="Times New Roman" w:cs="Times New Roman"/>
          <w:lang w:val="uk-UA" w:eastAsia="uk-UA"/>
        </w:rPr>
        <w:t>5</w:t>
      </w:r>
      <w:r w:rsidRPr="00EA5B87">
        <w:rPr>
          <w:rFonts w:ascii="Times New Roman" w:eastAsia="Times New Roman" w:hAnsi="Times New Roman" w:cs="Times New Roman"/>
          <w:lang w:val="uk-UA" w:eastAsia="uk-UA"/>
        </w:rPr>
        <w:t xml:space="preserve"> числа місяця поставки в обсязі </w:t>
      </w:r>
      <w:r>
        <w:rPr>
          <w:rFonts w:ascii="Times New Roman" w:eastAsia="Times New Roman" w:hAnsi="Times New Roman" w:cs="Times New Roman"/>
          <w:lang w:val="uk-UA" w:eastAsia="uk-UA"/>
        </w:rPr>
        <w:t>30%</w:t>
      </w:r>
      <w:r w:rsidRPr="00EA5B87">
        <w:rPr>
          <w:rFonts w:ascii="Times New Roman" w:eastAsia="Times New Roman" w:hAnsi="Times New Roman" w:cs="Times New Roman"/>
          <w:lang w:val="uk-UA" w:eastAsia="uk-UA"/>
        </w:rPr>
        <w:t xml:space="preserve"> вартості обсягу електричної енергії (з ПДВ), що передається згідно з Заявкою відповідно </w:t>
      </w:r>
      <w:proofErr w:type="spellStart"/>
      <w:r w:rsidRPr="00EA5B87">
        <w:rPr>
          <w:rFonts w:ascii="Times New Roman" w:eastAsia="Times New Roman" w:hAnsi="Times New Roman" w:cs="Times New Roman"/>
          <w:lang w:val="uk-UA" w:eastAsia="uk-UA"/>
        </w:rPr>
        <w:t>пп</w:t>
      </w:r>
      <w:proofErr w:type="spellEnd"/>
      <w:r w:rsidRPr="00EA5B87">
        <w:rPr>
          <w:rFonts w:ascii="Times New Roman" w:eastAsia="Times New Roman" w:hAnsi="Times New Roman" w:cs="Times New Roman"/>
          <w:lang w:val="uk-UA" w:eastAsia="uk-UA"/>
        </w:rPr>
        <w:t xml:space="preserve">. 9) п. 6.2. Договору, з використанням </w:t>
      </w:r>
      <w:r w:rsidRPr="00EA5B87">
        <w:rPr>
          <w:rFonts w:ascii="Times New Roman" w:hAnsi="Times New Roman" w:cs="Times New Roman"/>
          <w:lang w:val="uk-UA" w:eastAsia="uk-UA"/>
        </w:rPr>
        <w:t>Базового Тарифу</w:t>
      </w:r>
      <w:r w:rsidRPr="00EA5B87">
        <w:rPr>
          <w:rFonts w:ascii="Times New Roman" w:eastAsia="Times New Roman" w:hAnsi="Times New Roman" w:cs="Times New Roman"/>
          <w:lang w:val="uk-UA" w:eastAsia="uk-UA"/>
        </w:rPr>
        <w:t>, визначеного відповідно до п. 1.1. цього Додатку;</w:t>
      </w:r>
    </w:p>
    <w:p w14:paraId="75193668" w14:textId="78F03171" w:rsidR="00366594" w:rsidRPr="00EA5B87" w:rsidRDefault="00366594" w:rsidP="00366594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EA5B87">
        <w:rPr>
          <w:b/>
          <w:sz w:val="22"/>
          <w:szCs w:val="22"/>
        </w:rPr>
        <w:lastRenderedPageBreak/>
        <w:t>- Третій платіж</w:t>
      </w:r>
      <w:r w:rsidRPr="00EA5B87">
        <w:rPr>
          <w:sz w:val="22"/>
          <w:szCs w:val="22"/>
        </w:rPr>
        <w:t xml:space="preserve"> – до </w:t>
      </w:r>
      <w:r w:rsidRPr="00C86CBC">
        <w:rPr>
          <w:sz w:val="22"/>
          <w:szCs w:val="22"/>
        </w:rPr>
        <w:t>15</w:t>
      </w:r>
      <w:r w:rsidRPr="00EA5B87">
        <w:rPr>
          <w:sz w:val="22"/>
          <w:szCs w:val="22"/>
        </w:rPr>
        <w:t xml:space="preserve"> числа місяця поставки в обсязі </w:t>
      </w:r>
      <w:r>
        <w:rPr>
          <w:sz w:val="22"/>
          <w:szCs w:val="22"/>
        </w:rPr>
        <w:t>40%</w:t>
      </w:r>
      <w:r w:rsidRPr="00EA5B87">
        <w:rPr>
          <w:sz w:val="22"/>
          <w:szCs w:val="22"/>
        </w:rPr>
        <w:t xml:space="preserve"> вартості обсягу електричної енергії (з ПДВ), що передається згідно з Заявкою відповідно </w:t>
      </w:r>
      <w:proofErr w:type="spellStart"/>
      <w:r w:rsidRPr="00EA5B87">
        <w:rPr>
          <w:sz w:val="22"/>
          <w:szCs w:val="22"/>
        </w:rPr>
        <w:t>пп</w:t>
      </w:r>
      <w:proofErr w:type="spellEnd"/>
      <w:r w:rsidRPr="00EA5B87">
        <w:rPr>
          <w:sz w:val="22"/>
          <w:szCs w:val="22"/>
        </w:rPr>
        <w:t>. 9) п. 6.2. Договору, з використанням Базового Тарифу, визначеного відповідно до п. 1.1. цього Додатку.</w:t>
      </w:r>
    </w:p>
    <w:p w14:paraId="001CC71D" w14:textId="77777777" w:rsidR="00374B14" w:rsidRPr="00EA5B87" w:rsidRDefault="00374B14" w:rsidP="00374B14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EA5B87">
        <w:rPr>
          <w:sz w:val="22"/>
          <w:szCs w:val="22"/>
        </w:rPr>
        <w:t xml:space="preserve">Споживач самостійно здійснює розрахунок розмірів вищезазначених платежів без надання </w:t>
      </w:r>
      <w:r w:rsidRPr="00EA5B87">
        <w:rPr>
          <w:rFonts w:eastAsia="Calibri"/>
          <w:color w:val="000000"/>
          <w:sz w:val="22"/>
          <w:szCs w:val="22"/>
        </w:rPr>
        <w:t>Постачальником</w:t>
      </w:r>
      <w:r w:rsidRPr="00EA5B87">
        <w:rPr>
          <w:sz w:val="22"/>
          <w:szCs w:val="22"/>
        </w:rPr>
        <w:t xml:space="preserve"> окремих відповідних рахунків.</w:t>
      </w:r>
    </w:p>
    <w:p w14:paraId="6B0F48FF" w14:textId="77777777" w:rsidR="00374B14" w:rsidRPr="00EA5B87" w:rsidRDefault="00374B14" w:rsidP="00374B14">
      <w:pPr>
        <w:ind w:firstLine="567"/>
        <w:jc w:val="both"/>
        <w:rPr>
          <w:sz w:val="22"/>
          <w:szCs w:val="22"/>
          <w:lang w:val="ru-RU"/>
        </w:rPr>
      </w:pPr>
      <w:r w:rsidRPr="00EA5B87">
        <w:rPr>
          <w:sz w:val="22"/>
          <w:szCs w:val="22"/>
          <w:lang w:val="ru-RU"/>
        </w:rPr>
        <w:t xml:space="preserve">2.2. </w:t>
      </w:r>
      <w:r w:rsidRPr="00EA5B87">
        <w:rPr>
          <w:sz w:val="22"/>
          <w:szCs w:val="22"/>
        </w:rPr>
        <w:t>Протягом розрахункового періоду Споживач може коригувати договірні величини споживання електричної енергії за умови надання Постачальнику Заявки (</w:t>
      </w:r>
      <w:r w:rsidRPr="00EA5B87">
        <w:rPr>
          <w:rStyle w:val="1378"/>
          <w:color w:val="000000"/>
          <w:sz w:val="22"/>
          <w:szCs w:val="22"/>
        </w:rPr>
        <w:t>шляхом направлення</w:t>
      </w:r>
      <w:r w:rsidRPr="00EA5B87">
        <w:rPr>
          <w:sz w:val="22"/>
          <w:szCs w:val="22"/>
        </w:rPr>
        <w:t xml:space="preserve"> за допомогою </w:t>
      </w:r>
      <w:r w:rsidRPr="00EA5B87">
        <w:rPr>
          <w:rStyle w:val="1378"/>
          <w:color w:val="000000"/>
          <w:sz w:val="22"/>
          <w:szCs w:val="22"/>
        </w:rPr>
        <w:t>електронного листа)</w:t>
      </w:r>
      <w:r w:rsidRPr="00EA5B87">
        <w:rPr>
          <w:sz w:val="22"/>
          <w:szCs w:val="22"/>
        </w:rPr>
        <w:t xml:space="preserve"> на збільшення або зменшення Споживачем договірних величин споживання електричної енергії але не пізніше ніж до 20 числа розрахункового періоду (місяця поставки).</w:t>
      </w:r>
    </w:p>
    <w:p w14:paraId="447057F2" w14:textId="77777777" w:rsidR="00374B14" w:rsidRPr="00EA5B87" w:rsidRDefault="00374B14" w:rsidP="00374B14">
      <w:pPr>
        <w:pStyle w:val="ad"/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EA5B87">
        <w:rPr>
          <w:rFonts w:ascii="Times New Roman" w:hAnsi="Times New Roman"/>
          <w:sz w:val="22"/>
          <w:szCs w:val="22"/>
          <w:lang w:val="uk-UA" w:eastAsia="uk-UA"/>
        </w:rPr>
        <w:t xml:space="preserve">2.3. Споживач здійснює оплату за збільшений обсяг електроенергії, що постачається згідно із скоригованою Заявкою, протягом 3 (трьох) календарних днів з моменту надання скоригованої Заявки, в розмірі різниці вартості збільшеного обсягу поставки електричної енергії узгодженого у скоригованій Заявці та вартості обсягу поставки електричної енергії узгодженого у Заявці </w:t>
      </w:r>
      <w:r w:rsidRPr="00EA5B87">
        <w:rPr>
          <w:rFonts w:ascii="Times New Roman" w:hAnsi="Times New Roman"/>
          <w:sz w:val="22"/>
          <w:szCs w:val="22"/>
          <w:lang w:val="uk-UA"/>
        </w:rPr>
        <w:t>згідно з умовами Договору.</w:t>
      </w:r>
    </w:p>
    <w:p w14:paraId="24EACA23" w14:textId="77777777" w:rsidR="00374B14" w:rsidRPr="00EA5B87" w:rsidRDefault="00374B14" w:rsidP="00374B14">
      <w:pPr>
        <w:pStyle w:val="ad"/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EA5B87">
        <w:rPr>
          <w:rFonts w:ascii="Times New Roman" w:hAnsi="Times New Roman"/>
          <w:sz w:val="22"/>
          <w:szCs w:val="22"/>
          <w:lang w:val="uk-UA" w:eastAsia="uk-UA"/>
        </w:rPr>
        <w:t>2.4. Остаточний платіж, по фактичному споживанню з використанням Фактичної ціни,</w:t>
      </w:r>
      <w:r w:rsidRPr="00EA5B87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EA5B87">
        <w:rPr>
          <w:rFonts w:ascii="Times New Roman" w:hAnsi="Times New Roman"/>
          <w:sz w:val="22"/>
          <w:szCs w:val="22"/>
          <w:lang w:val="uk-UA" w:eastAsia="uk-UA"/>
        </w:rPr>
        <w:t>здійснюється протягом 3 (трьох) робочих днів з моменту надання Постачальником сканованої копії Акту постачання-прийняття електричної енергії відповідно п. 5.12. Договору.</w:t>
      </w:r>
    </w:p>
    <w:p w14:paraId="5E5977C8" w14:textId="77777777" w:rsidR="00374B14" w:rsidRDefault="00374B14" w:rsidP="00374B14">
      <w:pPr>
        <w:pStyle w:val="ad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EA5B87">
        <w:rPr>
          <w:rFonts w:ascii="Times New Roman" w:hAnsi="Times New Roman"/>
          <w:sz w:val="22"/>
          <w:szCs w:val="22"/>
          <w:lang w:val="uk-UA" w:eastAsia="uk-UA"/>
        </w:rPr>
        <w:t>2.5. Якщо сума здійсненої Споживачем оплати перевищує вартість вказаної в Акті постачання-прийняття електричної енергії, надлишок перерахованих грошових коштів Постачальником зараховується як попередня оплата на наступний розрахунковий період або повертається Споживачу за його вимогою впродовж 5 (п’яти) банківських днів з дня надходження відповідної письмової вимоги Постачальнику.</w:t>
      </w:r>
    </w:p>
    <w:p w14:paraId="2955100B" w14:textId="77777777" w:rsidR="00374B14" w:rsidRPr="00EA5B87" w:rsidRDefault="00374B14" w:rsidP="00374B14">
      <w:pPr>
        <w:pStyle w:val="ad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  <w:lang w:val="uk-UA" w:eastAsia="uk-UA"/>
        </w:rPr>
      </w:pPr>
    </w:p>
    <w:p w14:paraId="3F554E69" w14:textId="77777777" w:rsidR="00374B14" w:rsidRDefault="00374B14" w:rsidP="00374B14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567"/>
        <w:jc w:val="center"/>
        <w:rPr>
          <w:rFonts w:ascii="Times New Roman" w:eastAsia="Calibri" w:hAnsi="Times New Roman"/>
          <w:b/>
          <w:color w:val="000000"/>
          <w:sz w:val="22"/>
          <w:szCs w:val="22"/>
        </w:rPr>
      </w:pPr>
      <w:r w:rsidRPr="00CE7054">
        <w:rPr>
          <w:rFonts w:ascii="Times New Roman" w:eastAsia="Calibri" w:hAnsi="Times New Roman"/>
          <w:b/>
          <w:color w:val="000000"/>
          <w:sz w:val="22"/>
          <w:szCs w:val="22"/>
        </w:rPr>
        <w:t xml:space="preserve">Оплата </w:t>
      </w:r>
      <w:proofErr w:type="spellStart"/>
      <w:r w:rsidRPr="00CE7054">
        <w:rPr>
          <w:rFonts w:ascii="Times New Roman" w:eastAsia="Calibri" w:hAnsi="Times New Roman"/>
          <w:b/>
          <w:color w:val="000000"/>
          <w:sz w:val="22"/>
          <w:szCs w:val="22"/>
        </w:rPr>
        <w:t>послуг</w:t>
      </w:r>
      <w:proofErr w:type="spellEnd"/>
      <w:r w:rsidRPr="00CE7054">
        <w:rPr>
          <w:rFonts w:ascii="Times New Roman" w:eastAsia="Calibri" w:hAnsi="Times New Roman"/>
          <w:b/>
          <w:color w:val="000000"/>
          <w:sz w:val="22"/>
          <w:szCs w:val="22"/>
        </w:rPr>
        <w:t xml:space="preserve"> з </w:t>
      </w:r>
      <w:proofErr w:type="spellStart"/>
      <w:r w:rsidRPr="00CE7054">
        <w:rPr>
          <w:rFonts w:ascii="Times New Roman" w:eastAsia="Calibri" w:hAnsi="Times New Roman"/>
          <w:b/>
          <w:color w:val="000000"/>
          <w:sz w:val="22"/>
          <w:szCs w:val="22"/>
        </w:rPr>
        <w:t>розподілу</w:t>
      </w:r>
      <w:proofErr w:type="spellEnd"/>
      <w:r w:rsidRPr="00CE7054">
        <w:rPr>
          <w:rFonts w:ascii="Times New Roman" w:eastAsia="Calibri" w:hAnsi="Times New Roman"/>
          <w:b/>
          <w:color w:val="000000"/>
          <w:sz w:val="22"/>
          <w:szCs w:val="22"/>
        </w:rPr>
        <w:t xml:space="preserve"> </w:t>
      </w:r>
      <w:proofErr w:type="spellStart"/>
      <w:r w:rsidRPr="00CE7054">
        <w:rPr>
          <w:rFonts w:ascii="Times New Roman" w:eastAsia="Calibri" w:hAnsi="Times New Roman"/>
          <w:b/>
          <w:color w:val="000000"/>
          <w:sz w:val="22"/>
          <w:szCs w:val="22"/>
        </w:rPr>
        <w:t>здійснюється</w:t>
      </w:r>
      <w:proofErr w:type="spellEnd"/>
      <w:r w:rsidRPr="00CE7054">
        <w:rPr>
          <w:rFonts w:ascii="Times New Roman" w:eastAsia="Calibri" w:hAnsi="Times New Roman"/>
          <w:b/>
          <w:color w:val="000000"/>
          <w:sz w:val="22"/>
          <w:szCs w:val="22"/>
        </w:rPr>
        <w:t xml:space="preserve"> </w:t>
      </w:r>
      <w:proofErr w:type="spellStart"/>
      <w:r w:rsidRPr="00CE7054">
        <w:rPr>
          <w:rFonts w:ascii="Times New Roman" w:eastAsia="Calibri" w:hAnsi="Times New Roman"/>
          <w:b/>
          <w:color w:val="000000"/>
          <w:sz w:val="22"/>
          <w:szCs w:val="22"/>
        </w:rPr>
        <w:t>наступним</w:t>
      </w:r>
      <w:proofErr w:type="spellEnd"/>
      <w:r w:rsidRPr="00CE7054">
        <w:rPr>
          <w:rFonts w:ascii="Times New Roman" w:eastAsia="Calibri" w:hAnsi="Times New Roman"/>
          <w:b/>
          <w:color w:val="000000"/>
          <w:sz w:val="22"/>
          <w:szCs w:val="22"/>
        </w:rPr>
        <w:t xml:space="preserve"> чином:</w:t>
      </w:r>
    </w:p>
    <w:p w14:paraId="46ADF8DF" w14:textId="77777777" w:rsidR="00374B14" w:rsidRPr="00CE7054" w:rsidRDefault="00374B14" w:rsidP="00374B14">
      <w:pPr>
        <w:pStyle w:val="ad"/>
        <w:autoSpaceDE w:val="0"/>
        <w:autoSpaceDN w:val="0"/>
        <w:adjustRightInd w:val="0"/>
        <w:ind w:left="567"/>
        <w:jc w:val="both"/>
        <w:rPr>
          <w:rFonts w:ascii="Times New Roman" w:eastAsia="Calibri" w:hAnsi="Times New Roman"/>
          <w:b/>
          <w:color w:val="000000"/>
          <w:sz w:val="22"/>
          <w:szCs w:val="22"/>
        </w:rPr>
      </w:pPr>
    </w:p>
    <w:p w14:paraId="1B315DFA" w14:textId="77777777" w:rsidR="00374B14" w:rsidRDefault="00374B14" w:rsidP="00374B14">
      <w:pPr>
        <w:autoSpaceDE w:val="0"/>
        <w:autoSpaceDN w:val="0"/>
        <w:ind w:firstLine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3.1. </w:t>
      </w:r>
      <w:r w:rsidRPr="00EA5B87">
        <w:rPr>
          <w:rFonts w:eastAsia="Calibri"/>
          <w:color w:val="000000"/>
          <w:sz w:val="22"/>
          <w:szCs w:val="22"/>
        </w:rPr>
        <w:t>Споживач самостійно здійснює плату за послугу з розподілу електричної енергії безпосередньо оператору системи розподілу.</w:t>
      </w:r>
    </w:p>
    <w:p w14:paraId="4FEF06ED" w14:textId="77777777" w:rsidR="00374B14" w:rsidRPr="00EA5B87" w:rsidRDefault="00374B14" w:rsidP="00374B14">
      <w:pPr>
        <w:autoSpaceDE w:val="0"/>
        <w:autoSpaceDN w:val="0"/>
        <w:ind w:firstLine="567"/>
        <w:jc w:val="both"/>
        <w:rPr>
          <w:rFonts w:eastAsia="Calibri"/>
          <w:b/>
          <w:color w:val="000000"/>
          <w:sz w:val="22"/>
          <w:szCs w:val="22"/>
        </w:rPr>
      </w:pPr>
    </w:p>
    <w:p w14:paraId="1FE99A66" w14:textId="77777777" w:rsidR="00374B14" w:rsidRPr="00EA5B87" w:rsidRDefault="00374B14" w:rsidP="00374B14">
      <w:pPr>
        <w:pStyle w:val="ad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567"/>
        <w:contextualSpacing w:val="0"/>
        <w:jc w:val="center"/>
        <w:rPr>
          <w:rFonts w:ascii="Times New Roman" w:eastAsia="Calibri" w:hAnsi="Times New Roman"/>
          <w:b/>
          <w:color w:val="000000"/>
          <w:sz w:val="22"/>
          <w:szCs w:val="22"/>
          <w:lang w:val="uk-UA" w:eastAsia="uk-UA"/>
        </w:rPr>
      </w:pPr>
      <w:r w:rsidRPr="00EA5B87">
        <w:rPr>
          <w:rFonts w:ascii="Times New Roman" w:eastAsia="Calibri" w:hAnsi="Times New Roman"/>
          <w:b/>
          <w:color w:val="000000"/>
          <w:sz w:val="22"/>
          <w:szCs w:val="22"/>
          <w:lang w:val="uk-UA" w:eastAsia="uk-UA"/>
        </w:rPr>
        <w:t>Розмір неустойки за порушення строку оплати:</w:t>
      </w:r>
    </w:p>
    <w:p w14:paraId="5FD50EE6" w14:textId="77777777" w:rsidR="00374B14" w:rsidRDefault="00374B14" w:rsidP="00374B14">
      <w:pPr>
        <w:autoSpaceDE w:val="0"/>
        <w:autoSpaceDN w:val="0"/>
        <w:ind w:firstLine="567"/>
        <w:jc w:val="both"/>
        <w:rPr>
          <w:rFonts w:eastAsia="Calibri"/>
          <w:color w:val="000000"/>
          <w:sz w:val="22"/>
          <w:szCs w:val="22"/>
        </w:rPr>
      </w:pPr>
    </w:p>
    <w:p w14:paraId="0BA97136" w14:textId="77777777" w:rsidR="00374B14" w:rsidRDefault="00374B14" w:rsidP="00374B14">
      <w:pPr>
        <w:autoSpaceDE w:val="0"/>
        <w:autoSpaceDN w:val="0"/>
        <w:ind w:firstLine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4.1. </w:t>
      </w:r>
      <w:r w:rsidRPr="00EA5B87">
        <w:rPr>
          <w:rFonts w:eastAsia="Calibri"/>
          <w:color w:val="000000"/>
          <w:sz w:val="22"/>
          <w:szCs w:val="22"/>
        </w:rPr>
        <w:t>У розмірі подвійної облікової ставки Національного банку України, що діяла в період, за який сплачується пеня, від суми несвоєчасно виконаного (не виконаного) грошового зобов’язання, за кожен день прострочення, без обмеження періоду її нарахування, до дати повної оплати.</w:t>
      </w:r>
    </w:p>
    <w:p w14:paraId="7E68EE6B" w14:textId="77777777" w:rsidR="00374B14" w:rsidRPr="00D254DC" w:rsidRDefault="00374B14" w:rsidP="00374B14">
      <w:pPr>
        <w:autoSpaceDE w:val="0"/>
        <w:autoSpaceDN w:val="0"/>
        <w:ind w:firstLine="567"/>
        <w:jc w:val="both"/>
        <w:rPr>
          <w:rFonts w:eastAsia="Calibri"/>
          <w:color w:val="000000"/>
          <w:sz w:val="22"/>
          <w:szCs w:val="22"/>
        </w:rPr>
      </w:pPr>
    </w:p>
    <w:p w14:paraId="1A8F7BDB" w14:textId="77777777" w:rsidR="00374B14" w:rsidRPr="00D254DC" w:rsidRDefault="00374B14" w:rsidP="00374B14">
      <w:pPr>
        <w:pStyle w:val="ad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567"/>
        <w:contextualSpacing w:val="0"/>
        <w:jc w:val="center"/>
        <w:rPr>
          <w:rFonts w:ascii="Times New Roman" w:eastAsia="Calibri" w:hAnsi="Times New Roman"/>
          <w:b/>
          <w:color w:val="000000"/>
          <w:sz w:val="22"/>
          <w:szCs w:val="22"/>
          <w:lang w:val="uk-UA" w:eastAsia="uk-UA"/>
        </w:rPr>
      </w:pPr>
      <w:r w:rsidRPr="00D254DC">
        <w:rPr>
          <w:rFonts w:ascii="Times New Roman" w:eastAsia="Calibri" w:hAnsi="Times New Roman"/>
          <w:b/>
          <w:color w:val="000000"/>
          <w:sz w:val="22"/>
          <w:szCs w:val="22"/>
          <w:lang w:val="uk-UA" w:eastAsia="uk-UA"/>
        </w:rPr>
        <w:t>Розмір компенсації Споживачу за недодержання Постачальником якості надання комерційних послуг:</w:t>
      </w:r>
    </w:p>
    <w:p w14:paraId="0D8F3323" w14:textId="77777777" w:rsidR="00374B14" w:rsidRPr="00D254DC" w:rsidRDefault="00374B14" w:rsidP="00374B14">
      <w:pPr>
        <w:pStyle w:val="ad"/>
        <w:tabs>
          <w:tab w:val="left" w:pos="284"/>
        </w:tabs>
        <w:autoSpaceDE w:val="0"/>
        <w:autoSpaceDN w:val="0"/>
        <w:adjustRightInd w:val="0"/>
        <w:ind w:left="567"/>
        <w:contextualSpacing w:val="0"/>
        <w:rPr>
          <w:rFonts w:ascii="Times New Roman" w:eastAsia="Calibri" w:hAnsi="Times New Roman"/>
          <w:b/>
          <w:color w:val="000000"/>
          <w:sz w:val="22"/>
          <w:szCs w:val="22"/>
          <w:lang w:val="uk-UA" w:eastAsia="uk-UA"/>
        </w:rPr>
      </w:pPr>
    </w:p>
    <w:p w14:paraId="49A9907E" w14:textId="77777777" w:rsidR="00374B14" w:rsidRPr="00D254DC" w:rsidRDefault="00374B14" w:rsidP="00374B14">
      <w:pPr>
        <w:autoSpaceDE w:val="0"/>
        <w:autoSpaceDN w:val="0"/>
        <w:ind w:firstLine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5.1. </w:t>
      </w:r>
      <w:r w:rsidRPr="00D254DC">
        <w:rPr>
          <w:rFonts w:eastAsia="Calibri"/>
          <w:color w:val="000000"/>
          <w:sz w:val="22"/>
          <w:szCs w:val="22"/>
        </w:rPr>
        <w:t xml:space="preserve">У </w:t>
      </w:r>
      <w:r w:rsidRPr="00D254DC">
        <w:rPr>
          <w:color w:val="000000"/>
          <w:sz w:val="22"/>
          <w:szCs w:val="22"/>
        </w:rPr>
        <w:t>розмірі</w:t>
      </w:r>
      <w:r w:rsidRPr="00D254DC">
        <w:rPr>
          <w:rFonts w:eastAsia="Calibri"/>
          <w:color w:val="000000"/>
          <w:sz w:val="22"/>
          <w:szCs w:val="22"/>
        </w:rPr>
        <w:t xml:space="preserve"> встановленому Національною комісією, що здійснює державне регулювання у сферах енергетики та комунальних послуг (Регулятором).</w:t>
      </w:r>
    </w:p>
    <w:p w14:paraId="09191642" w14:textId="77777777" w:rsidR="00374B14" w:rsidRPr="00D254DC" w:rsidRDefault="00374B14" w:rsidP="00374B14">
      <w:pPr>
        <w:autoSpaceDE w:val="0"/>
        <w:autoSpaceDN w:val="0"/>
        <w:ind w:firstLine="567"/>
        <w:jc w:val="both"/>
        <w:rPr>
          <w:rFonts w:eastAsia="Calibri"/>
          <w:color w:val="000000"/>
          <w:sz w:val="22"/>
          <w:szCs w:val="22"/>
        </w:rPr>
      </w:pPr>
    </w:p>
    <w:p w14:paraId="22778558" w14:textId="77777777" w:rsidR="00374B14" w:rsidRPr="00D254DC" w:rsidRDefault="00374B14" w:rsidP="00374B14">
      <w:pPr>
        <w:pStyle w:val="ad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2"/>
          <w:szCs w:val="22"/>
        </w:rPr>
      </w:pPr>
      <w:proofErr w:type="spellStart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>Розмір</w:t>
      </w:r>
      <w:proofErr w:type="spellEnd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 xml:space="preserve"> штрафу за </w:t>
      </w:r>
      <w:proofErr w:type="spellStart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>дострокове</w:t>
      </w:r>
      <w:proofErr w:type="spellEnd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 xml:space="preserve"> </w:t>
      </w:r>
      <w:proofErr w:type="spellStart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>розірвання</w:t>
      </w:r>
      <w:proofErr w:type="spellEnd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 xml:space="preserve"> </w:t>
      </w:r>
      <w:proofErr w:type="spellStart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>Споживачем</w:t>
      </w:r>
      <w:proofErr w:type="spellEnd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 xml:space="preserve"> Договору у </w:t>
      </w:r>
      <w:proofErr w:type="spellStart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>випадках</w:t>
      </w:r>
      <w:proofErr w:type="spellEnd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 xml:space="preserve">, не </w:t>
      </w:r>
      <w:proofErr w:type="spellStart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>передбачених</w:t>
      </w:r>
      <w:proofErr w:type="spellEnd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 xml:space="preserve"> </w:t>
      </w:r>
      <w:proofErr w:type="spellStart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>умовами</w:t>
      </w:r>
      <w:proofErr w:type="spellEnd"/>
      <w:r w:rsidRPr="00D254DC">
        <w:rPr>
          <w:rFonts w:ascii="Times New Roman" w:eastAsia="Calibri" w:hAnsi="Times New Roman"/>
          <w:b/>
          <w:color w:val="000000"/>
          <w:sz w:val="22"/>
          <w:szCs w:val="22"/>
        </w:rPr>
        <w:t xml:space="preserve"> Договору:</w:t>
      </w:r>
    </w:p>
    <w:p w14:paraId="5E43509E" w14:textId="77777777" w:rsidR="00374B14" w:rsidRPr="00D254DC" w:rsidRDefault="00374B14" w:rsidP="00374B14">
      <w:pPr>
        <w:pStyle w:val="ad"/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</w:rPr>
      </w:pPr>
    </w:p>
    <w:p w14:paraId="57789A75" w14:textId="77777777" w:rsidR="00374B14" w:rsidRPr="00D254DC" w:rsidRDefault="00374B14" w:rsidP="00374B14">
      <w:pPr>
        <w:autoSpaceDE w:val="0"/>
        <w:autoSpaceDN w:val="0"/>
        <w:ind w:firstLine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6.1. </w:t>
      </w:r>
      <w:r w:rsidRPr="00D254DC">
        <w:rPr>
          <w:rFonts w:eastAsia="Calibri"/>
          <w:color w:val="000000"/>
          <w:sz w:val="22"/>
          <w:szCs w:val="22"/>
        </w:rPr>
        <w:t>У випадку дострокового розірвання Договору всупереч вимог чинного законодавства та цього Договору, Споживач зобов’язаний сплатити штраф в розмірі заявленого, але не викупленого обсягу електричної енергії на розрахунковий період.</w:t>
      </w:r>
    </w:p>
    <w:p w14:paraId="48CA6B45" w14:textId="77777777" w:rsidR="00374B14" w:rsidRDefault="00374B14" w:rsidP="00374B14">
      <w:pPr>
        <w:pStyle w:val="Default"/>
        <w:ind w:firstLine="567"/>
        <w:jc w:val="both"/>
        <w:rPr>
          <w:i/>
          <w:sz w:val="22"/>
          <w:szCs w:val="22"/>
          <w:lang w:val="uk-UA" w:eastAsia="uk-UA"/>
        </w:rPr>
      </w:pPr>
      <w:r w:rsidRPr="00D254DC">
        <w:rPr>
          <w:i/>
          <w:sz w:val="22"/>
          <w:szCs w:val="22"/>
          <w:lang w:val="uk-UA" w:eastAsia="uk-UA"/>
        </w:rPr>
        <w:t>Цей Додаток складений українською мовою в двох</w:t>
      </w:r>
      <w:r w:rsidRPr="00EA5B87">
        <w:rPr>
          <w:i/>
          <w:sz w:val="22"/>
          <w:szCs w:val="22"/>
          <w:lang w:val="uk-UA" w:eastAsia="uk-UA"/>
        </w:rPr>
        <w:t xml:space="preserve"> ідентичних примірниках (по одному для кожної зі Сторін) та є невід’ємною частиною Договору.</w:t>
      </w:r>
    </w:p>
    <w:p w14:paraId="18821E12" w14:textId="77777777" w:rsidR="00374B14" w:rsidRPr="00EA5B87" w:rsidRDefault="00374B14" w:rsidP="00374B14">
      <w:pPr>
        <w:pStyle w:val="Default"/>
        <w:ind w:firstLine="567"/>
        <w:jc w:val="both"/>
        <w:rPr>
          <w:i/>
          <w:sz w:val="22"/>
          <w:szCs w:val="22"/>
          <w:lang w:val="uk-UA" w:eastAsia="uk-UA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374B14" w:rsidRPr="00EA5B87" w14:paraId="58B40174" w14:textId="77777777" w:rsidTr="00D557CE">
        <w:tc>
          <w:tcPr>
            <w:tcW w:w="2500" w:type="pct"/>
            <w:shd w:val="clear" w:color="auto" w:fill="auto"/>
          </w:tcPr>
          <w:p w14:paraId="52C85082" w14:textId="77777777" w:rsidR="00374B14" w:rsidRPr="00EA5B87" w:rsidRDefault="00374B14" w:rsidP="00D557CE">
            <w:pPr>
              <w:widowControl w:val="0"/>
              <w:tabs>
                <w:tab w:val="center" w:pos="2230"/>
                <w:tab w:val="left" w:pos="3482"/>
              </w:tabs>
              <w:snapToGrid w:val="0"/>
              <w:spacing w:before="120" w:after="120"/>
              <w:ind w:firstLine="567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A5B87">
              <w:rPr>
                <w:rFonts w:eastAsia="Calibri"/>
                <w:b/>
                <w:bCs/>
                <w:sz w:val="22"/>
                <w:szCs w:val="22"/>
              </w:rPr>
              <w:t>Постачальник</w:t>
            </w:r>
            <w:r w:rsidRPr="00EA5B87">
              <w:rPr>
                <w:rFonts w:eastAsia="Calibri"/>
                <w:bCs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14:paraId="69C57F5D" w14:textId="77777777" w:rsidR="00374B14" w:rsidRPr="00EA5B87" w:rsidRDefault="00374B14" w:rsidP="00D557CE">
            <w:pPr>
              <w:widowControl w:val="0"/>
              <w:snapToGrid w:val="0"/>
              <w:spacing w:before="120" w:after="120"/>
              <w:ind w:firstLine="567"/>
              <w:rPr>
                <w:rFonts w:eastAsia="Calibri"/>
                <w:b/>
                <w:bCs/>
                <w:sz w:val="22"/>
                <w:szCs w:val="22"/>
              </w:rPr>
            </w:pPr>
            <w:r w:rsidRPr="00EA5B87">
              <w:rPr>
                <w:rFonts w:eastAsia="Calibri"/>
                <w:b/>
                <w:sz w:val="22"/>
                <w:szCs w:val="22"/>
              </w:rPr>
              <w:t xml:space="preserve">                      Споживач</w:t>
            </w:r>
            <w:r w:rsidRPr="00EA5B87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374B14" w:rsidRPr="00EA5B87" w14:paraId="3F4CF318" w14:textId="77777777" w:rsidTr="00D557CE">
        <w:tc>
          <w:tcPr>
            <w:tcW w:w="2500" w:type="pct"/>
            <w:shd w:val="clear" w:color="auto" w:fill="auto"/>
          </w:tcPr>
          <w:p w14:paraId="0CA8A3D9" w14:textId="415A83AA" w:rsidR="00374B14" w:rsidRPr="00EA5B87" w:rsidRDefault="00625492" w:rsidP="00D557CE">
            <w:pPr>
              <w:widowControl w:val="0"/>
              <w:snapToGrid w:val="0"/>
              <w:spacing w:after="120"/>
              <w:ind w:firstLine="567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25492">
              <w:rPr>
                <w:rFonts w:eastAsia="Calibri"/>
                <w:b/>
                <w:sz w:val="22"/>
                <w:szCs w:val="22"/>
              </w:rPr>
              <w:t xml:space="preserve">ТОВ </w:t>
            </w:r>
            <w:r w:rsidR="00F75146">
              <w:rPr>
                <w:rFonts w:eastAsia="Calibri"/>
                <w:b/>
                <w:sz w:val="22"/>
                <w:szCs w:val="22"/>
              </w:rPr>
              <w:t>«ВЕК»</w:t>
            </w:r>
            <w:r w:rsidRPr="00625492">
              <w:rPr>
                <w:rFonts w:eastAsia="Calibri"/>
                <w:b/>
                <w:sz w:val="22"/>
                <w:szCs w:val="22"/>
              </w:rPr>
              <w:t>ПАРТНЕР ЕНЕРДЖІ</w:t>
            </w:r>
            <w:r w:rsidR="00F75146">
              <w:rPr>
                <w:rFonts w:eastAsia="Calibri"/>
                <w:b/>
                <w:sz w:val="22"/>
                <w:szCs w:val="22"/>
              </w:rPr>
              <w:t>»</w:t>
            </w:r>
          </w:p>
        </w:tc>
        <w:tc>
          <w:tcPr>
            <w:tcW w:w="2500" w:type="pct"/>
            <w:shd w:val="clear" w:color="auto" w:fill="auto"/>
          </w:tcPr>
          <w:p w14:paraId="3CA2741B" w14:textId="77777777" w:rsidR="00374B14" w:rsidRPr="00EA5B87" w:rsidRDefault="00374B14" w:rsidP="00D557CE">
            <w:pPr>
              <w:widowControl w:val="0"/>
              <w:snapToGrid w:val="0"/>
              <w:spacing w:after="120"/>
              <w:ind w:firstLine="567"/>
              <w:rPr>
                <w:rFonts w:eastAsia="Calibri"/>
                <w:b/>
                <w:bCs/>
                <w:sz w:val="22"/>
                <w:szCs w:val="22"/>
              </w:rPr>
            </w:pPr>
            <w:r w:rsidRPr="00EA5B87">
              <w:rPr>
                <w:rFonts w:eastAsia="Calibri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b/>
              </w:rPr>
              <w:t>________________________</w:t>
            </w:r>
          </w:p>
        </w:tc>
      </w:tr>
      <w:tr w:rsidR="00374B14" w:rsidRPr="00EA5B87" w14:paraId="47A92FC8" w14:textId="77777777" w:rsidTr="00D557CE">
        <w:trPr>
          <w:trHeight w:val="1234"/>
        </w:trPr>
        <w:tc>
          <w:tcPr>
            <w:tcW w:w="2500" w:type="pct"/>
            <w:shd w:val="clear" w:color="auto" w:fill="auto"/>
          </w:tcPr>
          <w:p w14:paraId="0616BDE8" w14:textId="77777777" w:rsidR="00374B14" w:rsidRPr="00EA5B87" w:rsidRDefault="00374B14" w:rsidP="00D557CE">
            <w:pPr>
              <w:widowControl w:val="0"/>
              <w:snapToGrid w:val="0"/>
              <w:ind w:firstLine="567"/>
              <w:rPr>
                <w:rFonts w:eastAsia="Calibri"/>
                <w:b/>
                <w:i/>
                <w:sz w:val="22"/>
                <w:szCs w:val="22"/>
              </w:rPr>
            </w:pPr>
            <w:r w:rsidRPr="00EA5B87">
              <w:rPr>
                <w:rFonts w:eastAsia="Calibri"/>
                <w:b/>
                <w:i/>
                <w:sz w:val="22"/>
                <w:szCs w:val="22"/>
              </w:rPr>
              <w:t xml:space="preserve">   </w:t>
            </w:r>
          </w:p>
          <w:p w14:paraId="31802D1F" w14:textId="77777777" w:rsidR="00374B14" w:rsidRPr="00EA5B87" w:rsidRDefault="00374B14" w:rsidP="00D557CE">
            <w:pPr>
              <w:widowControl w:val="0"/>
              <w:snapToGrid w:val="0"/>
              <w:ind w:firstLine="567"/>
              <w:rPr>
                <w:rFonts w:eastAsia="Calibri"/>
                <w:b/>
                <w:i/>
                <w:sz w:val="22"/>
                <w:szCs w:val="22"/>
              </w:rPr>
            </w:pPr>
            <w:r w:rsidRPr="00EA5B87">
              <w:rPr>
                <w:rFonts w:eastAsia="Calibri"/>
                <w:b/>
                <w:i/>
                <w:sz w:val="22"/>
                <w:szCs w:val="22"/>
              </w:rPr>
              <w:t>Директор</w:t>
            </w:r>
          </w:p>
          <w:p w14:paraId="1D4FCED0" w14:textId="77777777" w:rsidR="00374B14" w:rsidRPr="00EA5B87" w:rsidRDefault="00374B14" w:rsidP="00D557CE">
            <w:pPr>
              <w:widowControl w:val="0"/>
              <w:snapToGrid w:val="0"/>
              <w:ind w:firstLine="567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19BDBF28" w14:textId="604FBF72" w:rsidR="00374B14" w:rsidRPr="00EA5B87" w:rsidRDefault="00374B14" w:rsidP="006817A8">
            <w:pPr>
              <w:widowControl w:val="0"/>
              <w:snapToGrid w:val="0"/>
              <w:rPr>
                <w:rFonts w:eastAsia="Calibri"/>
                <w:b/>
                <w:i/>
                <w:sz w:val="22"/>
                <w:szCs w:val="22"/>
              </w:rPr>
            </w:pPr>
            <w:r w:rsidRPr="00EA5B87">
              <w:rPr>
                <w:rFonts w:eastAsia="Calibri"/>
                <w:b/>
                <w:i/>
                <w:sz w:val="22"/>
                <w:szCs w:val="22"/>
              </w:rPr>
              <w:t xml:space="preserve">_____________________ </w:t>
            </w:r>
            <w:r>
              <w:rPr>
                <w:rFonts w:eastAsia="Calibri"/>
                <w:b/>
                <w:i/>
              </w:rPr>
              <w:t xml:space="preserve"> </w:t>
            </w:r>
            <w:proofErr w:type="spellStart"/>
            <w:r w:rsidR="00287B7C">
              <w:rPr>
                <w:rFonts w:eastAsia="Calibri"/>
                <w:b/>
                <w:i/>
              </w:rPr>
              <w:t>Соломсь</w:t>
            </w:r>
            <w:r w:rsidR="006817A8">
              <w:rPr>
                <w:rFonts w:eastAsia="Calibri"/>
                <w:b/>
                <w:i/>
              </w:rPr>
              <w:t>кий</w:t>
            </w:r>
            <w:proofErr w:type="spellEnd"/>
            <w:r w:rsidR="006817A8">
              <w:rPr>
                <w:rFonts w:eastAsia="Calibri"/>
                <w:b/>
                <w:i/>
              </w:rPr>
              <w:t xml:space="preserve"> С.В.</w:t>
            </w:r>
          </w:p>
        </w:tc>
        <w:tc>
          <w:tcPr>
            <w:tcW w:w="2500" w:type="pct"/>
          </w:tcPr>
          <w:p w14:paraId="1F5B20D9" w14:textId="77777777" w:rsidR="00374B14" w:rsidRDefault="00374B14" w:rsidP="00D557CE">
            <w:pPr>
              <w:widowControl w:val="0"/>
              <w:snapToGrid w:val="0"/>
              <w:ind w:firstLine="567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       </w:t>
            </w:r>
          </w:p>
          <w:p w14:paraId="0607EAF8" w14:textId="77777777" w:rsidR="00374B14" w:rsidRPr="00D254DC" w:rsidRDefault="00374B14" w:rsidP="00D557CE">
            <w:pPr>
              <w:widowControl w:val="0"/>
              <w:snapToGrid w:val="0"/>
              <w:ind w:firstLine="567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i/>
              </w:rPr>
              <w:t>Директор</w:t>
            </w:r>
          </w:p>
          <w:p w14:paraId="78CDE02A" w14:textId="77777777" w:rsidR="00374B14" w:rsidRDefault="00374B14" w:rsidP="00D557CE">
            <w:pPr>
              <w:widowControl w:val="0"/>
              <w:snapToGrid w:val="0"/>
              <w:ind w:firstLine="567"/>
              <w:rPr>
                <w:rFonts w:eastAsia="Calibri"/>
                <w:b/>
                <w:bCs/>
              </w:rPr>
            </w:pPr>
          </w:p>
          <w:p w14:paraId="0D1DB4AE" w14:textId="77777777" w:rsidR="00374B14" w:rsidRPr="00EA5B87" w:rsidRDefault="00374B14" w:rsidP="00D557CE">
            <w:pPr>
              <w:ind w:firstLine="567"/>
            </w:pPr>
            <w:r>
              <w:rPr>
                <w:rFonts w:eastAsia="Calibri"/>
                <w:b/>
                <w:bCs/>
              </w:rPr>
              <w:t>____</w:t>
            </w:r>
            <w:r w:rsidRPr="0001648A">
              <w:rPr>
                <w:rFonts w:eastAsia="Calibri"/>
                <w:b/>
                <w:bCs/>
              </w:rPr>
              <w:t xml:space="preserve">_____________ </w:t>
            </w:r>
          </w:p>
        </w:tc>
      </w:tr>
    </w:tbl>
    <w:p w14:paraId="409AEAD1" w14:textId="66562B2A" w:rsidR="00374B14" w:rsidRDefault="00374B14" w:rsidP="00374B14">
      <w:pPr>
        <w:rPr>
          <w:rFonts w:eastAsia="Calibri"/>
          <w:b/>
          <w:i/>
          <w:sz w:val="22"/>
          <w:szCs w:val="23"/>
        </w:rPr>
      </w:pPr>
    </w:p>
    <w:sectPr w:rsidR="00374B14" w:rsidSect="00514C70">
      <w:footerReference w:type="default" r:id="rId8"/>
      <w:pgSz w:w="11906" w:h="16838"/>
      <w:pgMar w:top="568" w:right="851" w:bottom="993" w:left="1418" w:header="851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6AB5" w14:textId="77777777" w:rsidR="000D0151" w:rsidRDefault="000D0151" w:rsidP="009A38C9">
      <w:r>
        <w:separator/>
      </w:r>
    </w:p>
  </w:endnote>
  <w:endnote w:type="continuationSeparator" w:id="0">
    <w:p w14:paraId="39EBE65B" w14:textId="77777777" w:rsidR="000D0151" w:rsidRDefault="000D0151" w:rsidP="009A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D9F2" w14:textId="732E33EC" w:rsidR="00106EA0" w:rsidRDefault="00F75146">
    <w:pPr>
      <w:pStyle w:val="af3"/>
      <w:jc w:val="center"/>
    </w:pPr>
    <w:sdt>
      <w:sdtPr>
        <w:id w:val="850532412"/>
        <w:docPartObj>
          <w:docPartGallery w:val="Page Numbers (Bottom of Page)"/>
          <w:docPartUnique/>
        </w:docPartObj>
      </w:sdtPr>
      <w:sdtEndPr/>
      <w:sdtContent>
        <w:r w:rsidR="00106EA0">
          <w:fldChar w:fldCharType="begin"/>
        </w:r>
        <w:r w:rsidR="00106EA0">
          <w:instrText>PAGE   \* MERGEFORMAT</w:instrText>
        </w:r>
        <w:r w:rsidR="00106EA0">
          <w:fldChar w:fldCharType="separate"/>
        </w:r>
        <w:r w:rsidR="00106EA0">
          <w:rPr>
            <w:noProof/>
          </w:rPr>
          <w:t>1</w:t>
        </w:r>
        <w:r w:rsidR="00106EA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DF91" w14:textId="77777777" w:rsidR="000D0151" w:rsidRDefault="000D0151" w:rsidP="009A38C9">
      <w:r>
        <w:separator/>
      </w:r>
    </w:p>
  </w:footnote>
  <w:footnote w:type="continuationSeparator" w:id="0">
    <w:p w14:paraId="2834F630" w14:textId="77777777" w:rsidR="000D0151" w:rsidRDefault="000D0151" w:rsidP="009A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422B29"/>
    <w:multiLevelType w:val="hybridMultilevel"/>
    <w:tmpl w:val="937C9A3A"/>
    <w:lvl w:ilvl="0" w:tplc="29C28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339A"/>
    <w:multiLevelType w:val="hybridMultilevel"/>
    <w:tmpl w:val="61FEA65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B4E48"/>
    <w:multiLevelType w:val="hybridMultilevel"/>
    <w:tmpl w:val="AC466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563069"/>
    <w:multiLevelType w:val="multilevel"/>
    <w:tmpl w:val="D738F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617B2D"/>
    <w:multiLevelType w:val="hybridMultilevel"/>
    <w:tmpl w:val="1B0AA5FE"/>
    <w:lvl w:ilvl="0" w:tplc="97E22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27558"/>
    <w:multiLevelType w:val="hybridMultilevel"/>
    <w:tmpl w:val="F1D40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C7071"/>
    <w:multiLevelType w:val="hybridMultilevel"/>
    <w:tmpl w:val="77EC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08B4"/>
    <w:multiLevelType w:val="hybridMultilevel"/>
    <w:tmpl w:val="432C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B5D96"/>
    <w:multiLevelType w:val="hybridMultilevel"/>
    <w:tmpl w:val="1D862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575E61"/>
    <w:multiLevelType w:val="hybridMultilevel"/>
    <w:tmpl w:val="3ABCA866"/>
    <w:lvl w:ilvl="0" w:tplc="F18A064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F5711E0"/>
    <w:multiLevelType w:val="hybridMultilevel"/>
    <w:tmpl w:val="31D88F22"/>
    <w:lvl w:ilvl="0" w:tplc="A6905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97690">
    <w:abstractNumId w:val="3"/>
  </w:num>
  <w:num w:numId="2" w16cid:durableId="1655985186">
    <w:abstractNumId w:val="7"/>
  </w:num>
  <w:num w:numId="3" w16cid:durableId="1234268626">
    <w:abstractNumId w:val="9"/>
  </w:num>
  <w:num w:numId="4" w16cid:durableId="418672731">
    <w:abstractNumId w:val="1"/>
  </w:num>
  <w:num w:numId="5" w16cid:durableId="434328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49458">
    <w:abstractNumId w:val="0"/>
  </w:num>
  <w:num w:numId="7" w16cid:durableId="701129226">
    <w:abstractNumId w:val="8"/>
  </w:num>
  <w:num w:numId="8" w16cid:durableId="841774979">
    <w:abstractNumId w:val="6"/>
  </w:num>
  <w:num w:numId="9" w16cid:durableId="114562608">
    <w:abstractNumId w:val="5"/>
  </w:num>
  <w:num w:numId="10" w16cid:durableId="1029261257">
    <w:abstractNumId w:val="4"/>
  </w:num>
  <w:num w:numId="11" w16cid:durableId="1633289139">
    <w:abstractNumId w:val="10"/>
  </w:num>
  <w:num w:numId="12" w16cid:durableId="2067534608">
    <w:abstractNumId w:val="11"/>
  </w:num>
  <w:num w:numId="13" w16cid:durableId="1033457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BE"/>
    <w:rsid w:val="000006F9"/>
    <w:rsid w:val="00002D3A"/>
    <w:rsid w:val="000043BC"/>
    <w:rsid w:val="00004C54"/>
    <w:rsid w:val="00005266"/>
    <w:rsid w:val="000052B9"/>
    <w:rsid w:val="00014FDB"/>
    <w:rsid w:val="00015BAC"/>
    <w:rsid w:val="00015BE9"/>
    <w:rsid w:val="0001648A"/>
    <w:rsid w:val="00016BE3"/>
    <w:rsid w:val="00016C08"/>
    <w:rsid w:val="000174DA"/>
    <w:rsid w:val="00020396"/>
    <w:rsid w:val="00021D2C"/>
    <w:rsid w:val="0002767B"/>
    <w:rsid w:val="00031444"/>
    <w:rsid w:val="000323B5"/>
    <w:rsid w:val="00037981"/>
    <w:rsid w:val="000403F1"/>
    <w:rsid w:val="000421B3"/>
    <w:rsid w:val="00045DA9"/>
    <w:rsid w:val="0004663E"/>
    <w:rsid w:val="00046D0A"/>
    <w:rsid w:val="00050258"/>
    <w:rsid w:val="0005301E"/>
    <w:rsid w:val="00053305"/>
    <w:rsid w:val="00053623"/>
    <w:rsid w:val="00060994"/>
    <w:rsid w:val="000634E9"/>
    <w:rsid w:val="0007066F"/>
    <w:rsid w:val="00072678"/>
    <w:rsid w:val="00074B5C"/>
    <w:rsid w:val="00076A6E"/>
    <w:rsid w:val="000811AF"/>
    <w:rsid w:val="00081D4F"/>
    <w:rsid w:val="00081E7C"/>
    <w:rsid w:val="00082F69"/>
    <w:rsid w:val="0008471F"/>
    <w:rsid w:val="00085866"/>
    <w:rsid w:val="00085EB3"/>
    <w:rsid w:val="0009700E"/>
    <w:rsid w:val="000A7B8C"/>
    <w:rsid w:val="000C243D"/>
    <w:rsid w:val="000C2B0D"/>
    <w:rsid w:val="000C51BC"/>
    <w:rsid w:val="000C63DF"/>
    <w:rsid w:val="000C6F26"/>
    <w:rsid w:val="000C7BC1"/>
    <w:rsid w:val="000D0151"/>
    <w:rsid w:val="000D12B4"/>
    <w:rsid w:val="000D2A5B"/>
    <w:rsid w:val="000D30E2"/>
    <w:rsid w:val="000D780B"/>
    <w:rsid w:val="000E01D6"/>
    <w:rsid w:val="000F1AAA"/>
    <w:rsid w:val="000F1D9E"/>
    <w:rsid w:val="000F428D"/>
    <w:rsid w:val="0010361C"/>
    <w:rsid w:val="00103C7A"/>
    <w:rsid w:val="00103E36"/>
    <w:rsid w:val="00106C82"/>
    <w:rsid w:val="00106C97"/>
    <w:rsid w:val="00106EA0"/>
    <w:rsid w:val="00111198"/>
    <w:rsid w:val="0011483B"/>
    <w:rsid w:val="00114A7F"/>
    <w:rsid w:val="00115A5A"/>
    <w:rsid w:val="00124C20"/>
    <w:rsid w:val="00126DFA"/>
    <w:rsid w:val="00130DDC"/>
    <w:rsid w:val="00131AF6"/>
    <w:rsid w:val="00133831"/>
    <w:rsid w:val="001352B0"/>
    <w:rsid w:val="00136B69"/>
    <w:rsid w:val="00140D40"/>
    <w:rsid w:val="001413D5"/>
    <w:rsid w:val="00143865"/>
    <w:rsid w:val="00154E5D"/>
    <w:rsid w:val="00155CDD"/>
    <w:rsid w:val="00164122"/>
    <w:rsid w:val="00164F09"/>
    <w:rsid w:val="00167732"/>
    <w:rsid w:val="001748B4"/>
    <w:rsid w:val="001748F1"/>
    <w:rsid w:val="001769C6"/>
    <w:rsid w:val="00177ABB"/>
    <w:rsid w:val="0018174D"/>
    <w:rsid w:val="001875EF"/>
    <w:rsid w:val="001906CB"/>
    <w:rsid w:val="001A1F17"/>
    <w:rsid w:val="001A4CA0"/>
    <w:rsid w:val="001A69D2"/>
    <w:rsid w:val="001B0D79"/>
    <w:rsid w:val="001B152A"/>
    <w:rsid w:val="001B165A"/>
    <w:rsid w:val="001B30FD"/>
    <w:rsid w:val="001B4233"/>
    <w:rsid w:val="001B5C76"/>
    <w:rsid w:val="001B5D95"/>
    <w:rsid w:val="001B7EA1"/>
    <w:rsid w:val="001C1FCF"/>
    <w:rsid w:val="001C5103"/>
    <w:rsid w:val="001C7C24"/>
    <w:rsid w:val="001D144A"/>
    <w:rsid w:val="001D381F"/>
    <w:rsid w:val="001D5E99"/>
    <w:rsid w:val="001D6A8B"/>
    <w:rsid w:val="001D7628"/>
    <w:rsid w:val="001E04C6"/>
    <w:rsid w:val="001E0B2B"/>
    <w:rsid w:val="001E2184"/>
    <w:rsid w:val="001E31E1"/>
    <w:rsid w:val="001E327E"/>
    <w:rsid w:val="001E3C6F"/>
    <w:rsid w:val="001E4D9E"/>
    <w:rsid w:val="001F7519"/>
    <w:rsid w:val="00200767"/>
    <w:rsid w:val="0020100A"/>
    <w:rsid w:val="002042E4"/>
    <w:rsid w:val="00205063"/>
    <w:rsid w:val="00212CD5"/>
    <w:rsid w:val="002130E3"/>
    <w:rsid w:val="00214838"/>
    <w:rsid w:val="00214F39"/>
    <w:rsid w:val="0021544A"/>
    <w:rsid w:val="00215D25"/>
    <w:rsid w:val="00222FF8"/>
    <w:rsid w:val="00224B07"/>
    <w:rsid w:val="00226489"/>
    <w:rsid w:val="002269CE"/>
    <w:rsid w:val="00227355"/>
    <w:rsid w:val="00235091"/>
    <w:rsid w:val="00237673"/>
    <w:rsid w:val="00240B45"/>
    <w:rsid w:val="002422A1"/>
    <w:rsid w:val="00242A22"/>
    <w:rsid w:val="0024433A"/>
    <w:rsid w:val="00244556"/>
    <w:rsid w:val="00252DCA"/>
    <w:rsid w:val="0025723E"/>
    <w:rsid w:val="00262735"/>
    <w:rsid w:val="00265DC9"/>
    <w:rsid w:val="00267D6A"/>
    <w:rsid w:val="00267F18"/>
    <w:rsid w:val="00270838"/>
    <w:rsid w:val="00270D56"/>
    <w:rsid w:val="0027248C"/>
    <w:rsid w:val="0027273D"/>
    <w:rsid w:val="00275684"/>
    <w:rsid w:val="00275AA2"/>
    <w:rsid w:val="00275FD6"/>
    <w:rsid w:val="002760BF"/>
    <w:rsid w:val="0027683C"/>
    <w:rsid w:val="00276F24"/>
    <w:rsid w:val="002834BE"/>
    <w:rsid w:val="0028561A"/>
    <w:rsid w:val="00285CC7"/>
    <w:rsid w:val="00286366"/>
    <w:rsid w:val="00287B7C"/>
    <w:rsid w:val="002922D3"/>
    <w:rsid w:val="00293EA0"/>
    <w:rsid w:val="002941E2"/>
    <w:rsid w:val="00294786"/>
    <w:rsid w:val="002947AC"/>
    <w:rsid w:val="00295298"/>
    <w:rsid w:val="00295CEB"/>
    <w:rsid w:val="002964CF"/>
    <w:rsid w:val="0029715E"/>
    <w:rsid w:val="002971EA"/>
    <w:rsid w:val="00297442"/>
    <w:rsid w:val="002A0BB6"/>
    <w:rsid w:val="002A58A9"/>
    <w:rsid w:val="002B122F"/>
    <w:rsid w:val="002B37CC"/>
    <w:rsid w:val="002B4023"/>
    <w:rsid w:val="002B5939"/>
    <w:rsid w:val="002B7694"/>
    <w:rsid w:val="002C09D4"/>
    <w:rsid w:val="002C5075"/>
    <w:rsid w:val="002C73C9"/>
    <w:rsid w:val="002C7F54"/>
    <w:rsid w:val="002D1379"/>
    <w:rsid w:val="002D371E"/>
    <w:rsid w:val="002D4782"/>
    <w:rsid w:val="002D6462"/>
    <w:rsid w:val="002D74B9"/>
    <w:rsid w:val="002E03DB"/>
    <w:rsid w:val="002E1689"/>
    <w:rsid w:val="002E3EFD"/>
    <w:rsid w:val="002E5F4B"/>
    <w:rsid w:val="002E667D"/>
    <w:rsid w:val="002F3471"/>
    <w:rsid w:val="002F3CE3"/>
    <w:rsid w:val="002F4B21"/>
    <w:rsid w:val="002F4DAC"/>
    <w:rsid w:val="002F6C86"/>
    <w:rsid w:val="002F7665"/>
    <w:rsid w:val="00300161"/>
    <w:rsid w:val="003128DC"/>
    <w:rsid w:val="00315AA7"/>
    <w:rsid w:val="0031732E"/>
    <w:rsid w:val="00320632"/>
    <w:rsid w:val="00321001"/>
    <w:rsid w:val="003217EE"/>
    <w:rsid w:val="0032633B"/>
    <w:rsid w:val="003264A6"/>
    <w:rsid w:val="00327D11"/>
    <w:rsid w:val="003309A7"/>
    <w:rsid w:val="00331338"/>
    <w:rsid w:val="0034013B"/>
    <w:rsid w:val="00343F6B"/>
    <w:rsid w:val="00343FC9"/>
    <w:rsid w:val="0035045B"/>
    <w:rsid w:val="003506D3"/>
    <w:rsid w:val="00352990"/>
    <w:rsid w:val="00354891"/>
    <w:rsid w:val="00357F4D"/>
    <w:rsid w:val="00366594"/>
    <w:rsid w:val="00370830"/>
    <w:rsid w:val="00370FB7"/>
    <w:rsid w:val="003727C9"/>
    <w:rsid w:val="00373B96"/>
    <w:rsid w:val="00373ED3"/>
    <w:rsid w:val="0037420C"/>
    <w:rsid w:val="00374B14"/>
    <w:rsid w:val="00376FCC"/>
    <w:rsid w:val="003805F8"/>
    <w:rsid w:val="00380963"/>
    <w:rsid w:val="003822E2"/>
    <w:rsid w:val="003845CC"/>
    <w:rsid w:val="00392BD4"/>
    <w:rsid w:val="0039328E"/>
    <w:rsid w:val="0039531D"/>
    <w:rsid w:val="003A4664"/>
    <w:rsid w:val="003A6531"/>
    <w:rsid w:val="003B261F"/>
    <w:rsid w:val="003B325A"/>
    <w:rsid w:val="003B3896"/>
    <w:rsid w:val="003C1939"/>
    <w:rsid w:val="003C2E2C"/>
    <w:rsid w:val="003C517B"/>
    <w:rsid w:val="003C74FB"/>
    <w:rsid w:val="003D26DF"/>
    <w:rsid w:val="003D5E3F"/>
    <w:rsid w:val="003D6DD2"/>
    <w:rsid w:val="003D6E23"/>
    <w:rsid w:val="003E68B2"/>
    <w:rsid w:val="003F0927"/>
    <w:rsid w:val="003F179F"/>
    <w:rsid w:val="003F46C7"/>
    <w:rsid w:val="003F7ACF"/>
    <w:rsid w:val="004052C8"/>
    <w:rsid w:val="00414635"/>
    <w:rsid w:val="00415268"/>
    <w:rsid w:val="00417C76"/>
    <w:rsid w:val="0042017A"/>
    <w:rsid w:val="00421F8F"/>
    <w:rsid w:val="00427E21"/>
    <w:rsid w:val="0043332C"/>
    <w:rsid w:val="004348F1"/>
    <w:rsid w:val="0043650D"/>
    <w:rsid w:val="0043703A"/>
    <w:rsid w:val="00437C1B"/>
    <w:rsid w:val="00451ECD"/>
    <w:rsid w:val="00454C93"/>
    <w:rsid w:val="00456301"/>
    <w:rsid w:val="00457328"/>
    <w:rsid w:val="00461BEF"/>
    <w:rsid w:val="0046424D"/>
    <w:rsid w:val="00466A9B"/>
    <w:rsid w:val="004721C3"/>
    <w:rsid w:val="00476B88"/>
    <w:rsid w:val="0048170A"/>
    <w:rsid w:val="00481EF8"/>
    <w:rsid w:val="004822D0"/>
    <w:rsid w:val="00487DF1"/>
    <w:rsid w:val="00490E95"/>
    <w:rsid w:val="00491E7A"/>
    <w:rsid w:val="0049452A"/>
    <w:rsid w:val="00494A54"/>
    <w:rsid w:val="00494F45"/>
    <w:rsid w:val="00495387"/>
    <w:rsid w:val="0049698D"/>
    <w:rsid w:val="00496EA6"/>
    <w:rsid w:val="004A0D9B"/>
    <w:rsid w:val="004A0E95"/>
    <w:rsid w:val="004A38A0"/>
    <w:rsid w:val="004A4896"/>
    <w:rsid w:val="004A5373"/>
    <w:rsid w:val="004A732C"/>
    <w:rsid w:val="004B10CD"/>
    <w:rsid w:val="004B1762"/>
    <w:rsid w:val="004B32B9"/>
    <w:rsid w:val="004B3C66"/>
    <w:rsid w:val="004B4607"/>
    <w:rsid w:val="004B4D23"/>
    <w:rsid w:val="004B59E2"/>
    <w:rsid w:val="004B7F6C"/>
    <w:rsid w:val="004C19F5"/>
    <w:rsid w:val="004C5866"/>
    <w:rsid w:val="004D6ADC"/>
    <w:rsid w:val="004D73DA"/>
    <w:rsid w:val="004D7696"/>
    <w:rsid w:val="004E069D"/>
    <w:rsid w:val="004E082E"/>
    <w:rsid w:val="004E41F7"/>
    <w:rsid w:val="004E5047"/>
    <w:rsid w:val="004E6689"/>
    <w:rsid w:val="004E6885"/>
    <w:rsid w:val="004E7EFF"/>
    <w:rsid w:val="004F2265"/>
    <w:rsid w:val="004F4E8B"/>
    <w:rsid w:val="004F7448"/>
    <w:rsid w:val="00501F48"/>
    <w:rsid w:val="00502451"/>
    <w:rsid w:val="00503547"/>
    <w:rsid w:val="00504486"/>
    <w:rsid w:val="00511B6A"/>
    <w:rsid w:val="00514C70"/>
    <w:rsid w:val="005155D8"/>
    <w:rsid w:val="0052219B"/>
    <w:rsid w:val="005229F3"/>
    <w:rsid w:val="005234B5"/>
    <w:rsid w:val="005320F8"/>
    <w:rsid w:val="00536E8B"/>
    <w:rsid w:val="005413FC"/>
    <w:rsid w:val="00541402"/>
    <w:rsid w:val="005442E3"/>
    <w:rsid w:val="005462B7"/>
    <w:rsid w:val="0055152A"/>
    <w:rsid w:val="0055379D"/>
    <w:rsid w:val="00554B59"/>
    <w:rsid w:val="00554F81"/>
    <w:rsid w:val="00557F54"/>
    <w:rsid w:val="005601D7"/>
    <w:rsid w:val="00561586"/>
    <w:rsid w:val="00562276"/>
    <w:rsid w:val="00565960"/>
    <w:rsid w:val="00566390"/>
    <w:rsid w:val="00566AA8"/>
    <w:rsid w:val="00567D58"/>
    <w:rsid w:val="005750D5"/>
    <w:rsid w:val="00577A72"/>
    <w:rsid w:val="005807EE"/>
    <w:rsid w:val="00580D0D"/>
    <w:rsid w:val="005815A0"/>
    <w:rsid w:val="00583CE0"/>
    <w:rsid w:val="005844E0"/>
    <w:rsid w:val="005941B3"/>
    <w:rsid w:val="005954BB"/>
    <w:rsid w:val="00597E5D"/>
    <w:rsid w:val="00597F6B"/>
    <w:rsid w:val="005A1B86"/>
    <w:rsid w:val="005A2DB2"/>
    <w:rsid w:val="005B1625"/>
    <w:rsid w:val="005B7E2D"/>
    <w:rsid w:val="005C2DC4"/>
    <w:rsid w:val="005C7125"/>
    <w:rsid w:val="005D11BE"/>
    <w:rsid w:val="005D2EA0"/>
    <w:rsid w:val="005D61BA"/>
    <w:rsid w:val="005E0295"/>
    <w:rsid w:val="005E6182"/>
    <w:rsid w:val="005F2DED"/>
    <w:rsid w:val="0060107C"/>
    <w:rsid w:val="006010DD"/>
    <w:rsid w:val="00603531"/>
    <w:rsid w:val="006039B4"/>
    <w:rsid w:val="00604A3C"/>
    <w:rsid w:val="00607897"/>
    <w:rsid w:val="00610F28"/>
    <w:rsid w:val="00614140"/>
    <w:rsid w:val="0061752F"/>
    <w:rsid w:val="00625492"/>
    <w:rsid w:val="006364DF"/>
    <w:rsid w:val="0064214A"/>
    <w:rsid w:val="006428F8"/>
    <w:rsid w:val="00644D77"/>
    <w:rsid w:val="00650983"/>
    <w:rsid w:val="00651521"/>
    <w:rsid w:val="00652381"/>
    <w:rsid w:val="00652E61"/>
    <w:rsid w:val="006533B7"/>
    <w:rsid w:val="00653DA9"/>
    <w:rsid w:val="00654500"/>
    <w:rsid w:val="00655F6D"/>
    <w:rsid w:val="0066304D"/>
    <w:rsid w:val="00665396"/>
    <w:rsid w:val="00675DA2"/>
    <w:rsid w:val="00676FC7"/>
    <w:rsid w:val="006817A8"/>
    <w:rsid w:val="0068475B"/>
    <w:rsid w:val="00685082"/>
    <w:rsid w:val="0068553C"/>
    <w:rsid w:val="00692E0B"/>
    <w:rsid w:val="00696BE2"/>
    <w:rsid w:val="00697ACF"/>
    <w:rsid w:val="006A24EF"/>
    <w:rsid w:val="006A54D9"/>
    <w:rsid w:val="006A56C2"/>
    <w:rsid w:val="006A5974"/>
    <w:rsid w:val="006B1BFA"/>
    <w:rsid w:val="006B2B48"/>
    <w:rsid w:val="006B2CB7"/>
    <w:rsid w:val="006B560F"/>
    <w:rsid w:val="006B741E"/>
    <w:rsid w:val="006C2A8B"/>
    <w:rsid w:val="006C4579"/>
    <w:rsid w:val="006C4A0B"/>
    <w:rsid w:val="006C70A0"/>
    <w:rsid w:val="006D321A"/>
    <w:rsid w:val="006E2A74"/>
    <w:rsid w:val="006E5320"/>
    <w:rsid w:val="006F2849"/>
    <w:rsid w:val="006F42FA"/>
    <w:rsid w:val="007021F4"/>
    <w:rsid w:val="00702FBF"/>
    <w:rsid w:val="00703F0E"/>
    <w:rsid w:val="007043F7"/>
    <w:rsid w:val="0070534F"/>
    <w:rsid w:val="00705966"/>
    <w:rsid w:val="007063ED"/>
    <w:rsid w:val="0070734B"/>
    <w:rsid w:val="00711B54"/>
    <w:rsid w:val="00711EB2"/>
    <w:rsid w:val="007144A2"/>
    <w:rsid w:val="00716F03"/>
    <w:rsid w:val="00720556"/>
    <w:rsid w:val="00720ADF"/>
    <w:rsid w:val="00725730"/>
    <w:rsid w:val="00725F8C"/>
    <w:rsid w:val="0072642B"/>
    <w:rsid w:val="00727FFC"/>
    <w:rsid w:val="00731BDE"/>
    <w:rsid w:val="007322AF"/>
    <w:rsid w:val="0073502D"/>
    <w:rsid w:val="00736CE6"/>
    <w:rsid w:val="00740E7B"/>
    <w:rsid w:val="00750D03"/>
    <w:rsid w:val="00754720"/>
    <w:rsid w:val="007553E6"/>
    <w:rsid w:val="00755500"/>
    <w:rsid w:val="00757690"/>
    <w:rsid w:val="007579F6"/>
    <w:rsid w:val="00761AC5"/>
    <w:rsid w:val="0076452D"/>
    <w:rsid w:val="007670AD"/>
    <w:rsid w:val="00770831"/>
    <w:rsid w:val="00771AD5"/>
    <w:rsid w:val="0077632E"/>
    <w:rsid w:val="00782A9B"/>
    <w:rsid w:val="00791AC1"/>
    <w:rsid w:val="00791E7B"/>
    <w:rsid w:val="00792032"/>
    <w:rsid w:val="00796B1D"/>
    <w:rsid w:val="007974F3"/>
    <w:rsid w:val="007A12D3"/>
    <w:rsid w:val="007A1A8A"/>
    <w:rsid w:val="007A456B"/>
    <w:rsid w:val="007B14C3"/>
    <w:rsid w:val="007B3986"/>
    <w:rsid w:val="007B4EF2"/>
    <w:rsid w:val="007B598F"/>
    <w:rsid w:val="007C2647"/>
    <w:rsid w:val="007C394B"/>
    <w:rsid w:val="007D3B77"/>
    <w:rsid w:val="007D3CB0"/>
    <w:rsid w:val="007D5A96"/>
    <w:rsid w:val="007E77DF"/>
    <w:rsid w:val="007F0899"/>
    <w:rsid w:val="007F4446"/>
    <w:rsid w:val="007F6074"/>
    <w:rsid w:val="007F7835"/>
    <w:rsid w:val="007F7F66"/>
    <w:rsid w:val="008039F9"/>
    <w:rsid w:val="00803C78"/>
    <w:rsid w:val="008079B2"/>
    <w:rsid w:val="00810572"/>
    <w:rsid w:val="00810B3E"/>
    <w:rsid w:val="00811582"/>
    <w:rsid w:val="00820201"/>
    <w:rsid w:val="00821E21"/>
    <w:rsid w:val="008239FE"/>
    <w:rsid w:val="008313B5"/>
    <w:rsid w:val="00832A11"/>
    <w:rsid w:val="00835B54"/>
    <w:rsid w:val="0083616E"/>
    <w:rsid w:val="008365C9"/>
    <w:rsid w:val="00843AC2"/>
    <w:rsid w:val="00843DE2"/>
    <w:rsid w:val="008651ED"/>
    <w:rsid w:val="00867EFC"/>
    <w:rsid w:val="0087042D"/>
    <w:rsid w:val="0087260B"/>
    <w:rsid w:val="00872D97"/>
    <w:rsid w:val="008812D2"/>
    <w:rsid w:val="00883CB0"/>
    <w:rsid w:val="00885A29"/>
    <w:rsid w:val="008876FA"/>
    <w:rsid w:val="0089000A"/>
    <w:rsid w:val="008912BE"/>
    <w:rsid w:val="0089223A"/>
    <w:rsid w:val="00896C35"/>
    <w:rsid w:val="00896F86"/>
    <w:rsid w:val="008A1816"/>
    <w:rsid w:val="008A1C50"/>
    <w:rsid w:val="008A557E"/>
    <w:rsid w:val="008B06C6"/>
    <w:rsid w:val="008B1C81"/>
    <w:rsid w:val="008B2210"/>
    <w:rsid w:val="008B2887"/>
    <w:rsid w:val="008B3487"/>
    <w:rsid w:val="008B350E"/>
    <w:rsid w:val="008B4243"/>
    <w:rsid w:val="008C308C"/>
    <w:rsid w:val="008C3FB6"/>
    <w:rsid w:val="008C4F8A"/>
    <w:rsid w:val="008C6232"/>
    <w:rsid w:val="008D2810"/>
    <w:rsid w:val="008D4C6D"/>
    <w:rsid w:val="008D61A3"/>
    <w:rsid w:val="008E1472"/>
    <w:rsid w:val="008E1664"/>
    <w:rsid w:val="008E4D01"/>
    <w:rsid w:val="008E637F"/>
    <w:rsid w:val="008E7A55"/>
    <w:rsid w:val="008F0E7E"/>
    <w:rsid w:val="008F0F17"/>
    <w:rsid w:val="008F517C"/>
    <w:rsid w:val="008F5FE7"/>
    <w:rsid w:val="009029B4"/>
    <w:rsid w:val="009034B3"/>
    <w:rsid w:val="009036EE"/>
    <w:rsid w:val="00903E1D"/>
    <w:rsid w:val="009061A3"/>
    <w:rsid w:val="0090794A"/>
    <w:rsid w:val="00911A4E"/>
    <w:rsid w:val="00912054"/>
    <w:rsid w:val="0091286B"/>
    <w:rsid w:val="00912B8E"/>
    <w:rsid w:val="00913F92"/>
    <w:rsid w:val="0092148E"/>
    <w:rsid w:val="009230E6"/>
    <w:rsid w:val="009244ED"/>
    <w:rsid w:val="00931980"/>
    <w:rsid w:val="00932F7B"/>
    <w:rsid w:val="009339D8"/>
    <w:rsid w:val="009342D4"/>
    <w:rsid w:val="00937DFB"/>
    <w:rsid w:val="0094463F"/>
    <w:rsid w:val="00952764"/>
    <w:rsid w:val="00953E5A"/>
    <w:rsid w:val="00953F18"/>
    <w:rsid w:val="0095566F"/>
    <w:rsid w:val="00956B00"/>
    <w:rsid w:val="00963F08"/>
    <w:rsid w:val="00975728"/>
    <w:rsid w:val="00976B59"/>
    <w:rsid w:val="00977AC3"/>
    <w:rsid w:val="00980216"/>
    <w:rsid w:val="00983E9B"/>
    <w:rsid w:val="00986FF8"/>
    <w:rsid w:val="00987515"/>
    <w:rsid w:val="009914D2"/>
    <w:rsid w:val="00994C3B"/>
    <w:rsid w:val="00996164"/>
    <w:rsid w:val="00997908"/>
    <w:rsid w:val="009A0251"/>
    <w:rsid w:val="009A2522"/>
    <w:rsid w:val="009A2E92"/>
    <w:rsid w:val="009A35C5"/>
    <w:rsid w:val="009A3790"/>
    <w:rsid w:val="009A38C9"/>
    <w:rsid w:val="009A473B"/>
    <w:rsid w:val="009A5B6C"/>
    <w:rsid w:val="009A64C2"/>
    <w:rsid w:val="009B1016"/>
    <w:rsid w:val="009C061B"/>
    <w:rsid w:val="009C16CF"/>
    <w:rsid w:val="009C2AFC"/>
    <w:rsid w:val="009C2E25"/>
    <w:rsid w:val="009E5031"/>
    <w:rsid w:val="009E542E"/>
    <w:rsid w:val="009E6501"/>
    <w:rsid w:val="009F31A9"/>
    <w:rsid w:val="009F521D"/>
    <w:rsid w:val="009F7A5C"/>
    <w:rsid w:val="00A01927"/>
    <w:rsid w:val="00A10F7C"/>
    <w:rsid w:val="00A116A5"/>
    <w:rsid w:val="00A11713"/>
    <w:rsid w:val="00A120AF"/>
    <w:rsid w:val="00A15471"/>
    <w:rsid w:val="00A16CC3"/>
    <w:rsid w:val="00A16DA8"/>
    <w:rsid w:val="00A21B7D"/>
    <w:rsid w:val="00A22ADC"/>
    <w:rsid w:val="00A250C2"/>
    <w:rsid w:val="00A32E8A"/>
    <w:rsid w:val="00A34C7B"/>
    <w:rsid w:val="00A35144"/>
    <w:rsid w:val="00A35264"/>
    <w:rsid w:val="00A37F7E"/>
    <w:rsid w:val="00A40568"/>
    <w:rsid w:val="00A4105C"/>
    <w:rsid w:val="00A422D6"/>
    <w:rsid w:val="00A47274"/>
    <w:rsid w:val="00A47C31"/>
    <w:rsid w:val="00A509A4"/>
    <w:rsid w:val="00A515AB"/>
    <w:rsid w:val="00A57141"/>
    <w:rsid w:val="00A61BFA"/>
    <w:rsid w:val="00A657B2"/>
    <w:rsid w:val="00A67676"/>
    <w:rsid w:val="00A74FFD"/>
    <w:rsid w:val="00A83C05"/>
    <w:rsid w:val="00A864BB"/>
    <w:rsid w:val="00A91ABB"/>
    <w:rsid w:val="00A92A3E"/>
    <w:rsid w:val="00A94C31"/>
    <w:rsid w:val="00AA0D7B"/>
    <w:rsid w:val="00AB2CD0"/>
    <w:rsid w:val="00AB319D"/>
    <w:rsid w:val="00AB3B61"/>
    <w:rsid w:val="00AB621B"/>
    <w:rsid w:val="00AC1BD8"/>
    <w:rsid w:val="00AC201A"/>
    <w:rsid w:val="00AC24C6"/>
    <w:rsid w:val="00AC5696"/>
    <w:rsid w:val="00AC695B"/>
    <w:rsid w:val="00AC76DD"/>
    <w:rsid w:val="00AE359D"/>
    <w:rsid w:val="00AE3626"/>
    <w:rsid w:val="00AE3858"/>
    <w:rsid w:val="00AE4232"/>
    <w:rsid w:val="00AE450D"/>
    <w:rsid w:val="00AE5392"/>
    <w:rsid w:val="00AE6949"/>
    <w:rsid w:val="00AE709B"/>
    <w:rsid w:val="00AF280D"/>
    <w:rsid w:val="00AF4B80"/>
    <w:rsid w:val="00B01FF1"/>
    <w:rsid w:val="00B02993"/>
    <w:rsid w:val="00B0365A"/>
    <w:rsid w:val="00B0743B"/>
    <w:rsid w:val="00B1249B"/>
    <w:rsid w:val="00B14DE2"/>
    <w:rsid w:val="00B1515B"/>
    <w:rsid w:val="00B15FB3"/>
    <w:rsid w:val="00B17209"/>
    <w:rsid w:val="00B209B3"/>
    <w:rsid w:val="00B2344F"/>
    <w:rsid w:val="00B25C7D"/>
    <w:rsid w:val="00B30AA0"/>
    <w:rsid w:val="00B37A35"/>
    <w:rsid w:val="00B439E2"/>
    <w:rsid w:val="00B51440"/>
    <w:rsid w:val="00B54A76"/>
    <w:rsid w:val="00B5687B"/>
    <w:rsid w:val="00B61910"/>
    <w:rsid w:val="00B632CC"/>
    <w:rsid w:val="00B64D03"/>
    <w:rsid w:val="00B704AE"/>
    <w:rsid w:val="00B7074C"/>
    <w:rsid w:val="00B708E6"/>
    <w:rsid w:val="00B77A44"/>
    <w:rsid w:val="00B77BD5"/>
    <w:rsid w:val="00B77E54"/>
    <w:rsid w:val="00B84BBA"/>
    <w:rsid w:val="00B85667"/>
    <w:rsid w:val="00B940A3"/>
    <w:rsid w:val="00B94E52"/>
    <w:rsid w:val="00B95FDD"/>
    <w:rsid w:val="00BA02FC"/>
    <w:rsid w:val="00BA3E6C"/>
    <w:rsid w:val="00BA498F"/>
    <w:rsid w:val="00BA613A"/>
    <w:rsid w:val="00BB1252"/>
    <w:rsid w:val="00BB1DA5"/>
    <w:rsid w:val="00BB3ED3"/>
    <w:rsid w:val="00BB7CAE"/>
    <w:rsid w:val="00BC0706"/>
    <w:rsid w:val="00BC189E"/>
    <w:rsid w:val="00BC6E27"/>
    <w:rsid w:val="00BD1412"/>
    <w:rsid w:val="00BD1ECA"/>
    <w:rsid w:val="00BD3516"/>
    <w:rsid w:val="00BD4034"/>
    <w:rsid w:val="00BD4372"/>
    <w:rsid w:val="00BE22BE"/>
    <w:rsid w:val="00BE4076"/>
    <w:rsid w:val="00BF2A1B"/>
    <w:rsid w:val="00BF555E"/>
    <w:rsid w:val="00BF69D2"/>
    <w:rsid w:val="00C01F91"/>
    <w:rsid w:val="00C02582"/>
    <w:rsid w:val="00C047E2"/>
    <w:rsid w:val="00C05DEF"/>
    <w:rsid w:val="00C0678F"/>
    <w:rsid w:val="00C11247"/>
    <w:rsid w:val="00C12ED5"/>
    <w:rsid w:val="00C13FDB"/>
    <w:rsid w:val="00C153EE"/>
    <w:rsid w:val="00C15A4E"/>
    <w:rsid w:val="00C23D65"/>
    <w:rsid w:val="00C24733"/>
    <w:rsid w:val="00C24FC9"/>
    <w:rsid w:val="00C253C7"/>
    <w:rsid w:val="00C27D4B"/>
    <w:rsid w:val="00C33227"/>
    <w:rsid w:val="00C34EA0"/>
    <w:rsid w:val="00C37561"/>
    <w:rsid w:val="00C377CB"/>
    <w:rsid w:val="00C4272D"/>
    <w:rsid w:val="00C42A9E"/>
    <w:rsid w:val="00C42C5D"/>
    <w:rsid w:val="00C440F8"/>
    <w:rsid w:val="00C4792B"/>
    <w:rsid w:val="00C53829"/>
    <w:rsid w:val="00C5710E"/>
    <w:rsid w:val="00C576A6"/>
    <w:rsid w:val="00C60212"/>
    <w:rsid w:val="00C62000"/>
    <w:rsid w:val="00C84F67"/>
    <w:rsid w:val="00C86CBC"/>
    <w:rsid w:val="00C86DE7"/>
    <w:rsid w:val="00C877DA"/>
    <w:rsid w:val="00C87A98"/>
    <w:rsid w:val="00C90876"/>
    <w:rsid w:val="00C95516"/>
    <w:rsid w:val="00C95A14"/>
    <w:rsid w:val="00C972CA"/>
    <w:rsid w:val="00CA0EFF"/>
    <w:rsid w:val="00CA15EB"/>
    <w:rsid w:val="00CA2166"/>
    <w:rsid w:val="00CA2E72"/>
    <w:rsid w:val="00CA54EE"/>
    <w:rsid w:val="00CA6777"/>
    <w:rsid w:val="00CA6900"/>
    <w:rsid w:val="00CC0F8B"/>
    <w:rsid w:val="00CC272E"/>
    <w:rsid w:val="00CC36C0"/>
    <w:rsid w:val="00CC4D97"/>
    <w:rsid w:val="00CD147D"/>
    <w:rsid w:val="00CD2382"/>
    <w:rsid w:val="00CD5CB6"/>
    <w:rsid w:val="00CE20C0"/>
    <w:rsid w:val="00CE4AB3"/>
    <w:rsid w:val="00CE4D7E"/>
    <w:rsid w:val="00CE7054"/>
    <w:rsid w:val="00CE7147"/>
    <w:rsid w:val="00CF0B2D"/>
    <w:rsid w:val="00CF36D6"/>
    <w:rsid w:val="00CF683F"/>
    <w:rsid w:val="00D01AD7"/>
    <w:rsid w:val="00D029B4"/>
    <w:rsid w:val="00D043B4"/>
    <w:rsid w:val="00D06050"/>
    <w:rsid w:val="00D15D42"/>
    <w:rsid w:val="00D15E1B"/>
    <w:rsid w:val="00D16987"/>
    <w:rsid w:val="00D233F3"/>
    <w:rsid w:val="00D24D13"/>
    <w:rsid w:val="00D25462"/>
    <w:rsid w:val="00D254DC"/>
    <w:rsid w:val="00D31457"/>
    <w:rsid w:val="00D3169C"/>
    <w:rsid w:val="00D333AA"/>
    <w:rsid w:val="00D33AFE"/>
    <w:rsid w:val="00D33D8C"/>
    <w:rsid w:val="00D368A9"/>
    <w:rsid w:val="00D437D1"/>
    <w:rsid w:val="00D44769"/>
    <w:rsid w:val="00D4732D"/>
    <w:rsid w:val="00D51C3A"/>
    <w:rsid w:val="00D51F2E"/>
    <w:rsid w:val="00D52F33"/>
    <w:rsid w:val="00D56AE4"/>
    <w:rsid w:val="00D57DB8"/>
    <w:rsid w:val="00D617AD"/>
    <w:rsid w:val="00D61E04"/>
    <w:rsid w:val="00D64DD1"/>
    <w:rsid w:val="00D65C0A"/>
    <w:rsid w:val="00D708D8"/>
    <w:rsid w:val="00D74B9D"/>
    <w:rsid w:val="00D74D20"/>
    <w:rsid w:val="00D76110"/>
    <w:rsid w:val="00D77ACA"/>
    <w:rsid w:val="00D805E3"/>
    <w:rsid w:val="00D81503"/>
    <w:rsid w:val="00D81598"/>
    <w:rsid w:val="00D90CC8"/>
    <w:rsid w:val="00D91935"/>
    <w:rsid w:val="00D92875"/>
    <w:rsid w:val="00D939DD"/>
    <w:rsid w:val="00DA0611"/>
    <w:rsid w:val="00DA17E5"/>
    <w:rsid w:val="00DA1D05"/>
    <w:rsid w:val="00DA2A41"/>
    <w:rsid w:val="00DA5B9C"/>
    <w:rsid w:val="00DA70D6"/>
    <w:rsid w:val="00DC28EB"/>
    <w:rsid w:val="00DC2E8B"/>
    <w:rsid w:val="00DC367C"/>
    <w:rsid w:val="00DC47F0"/>
    <w:rsid w:val="00DC725F"/>
    <w:rsid w:val="00DC72FF"/>
    <w:rsid w:val="00DD307E"/>
    <w:rsid w:val="00DD3745"/>
    <w:rsid w:val="00DD4512"/>
    <w:rsid w:val="00DE1B00"/>
    <w:rsid w:val="00DE206E"/>
    <w:rsid w:val="00DE2ACF"/>
    <w:rsid w:val="00DE307E"/>
    <w:rsid w:val="00DE612A"/>
    <w:rsid w:val="00DE7DD0"/>
    <w:rsid w:val="00DF25FE"/>
    <w:rsid w:val="00DF6FCC"/>
    <w:rsid w:val="00E01EC1"/>
    <w:rsid w:val="00E062DE"/>
    <w:rsid w:val="00E12E8B"/>
    <w:rsid w:val="00E15789"/>
    <w:rsid w:val="00E214A7"/>
    <w:rsid w:val="00E22F0B"/>
    <w:rsid w:val="00E23CB0"/>
    <w:rsid w:val="00E309A2"/>
    <w:rsid w:val="00E34323"/>
    <w:rsid w:val="00E36126"/>
    <w:rsid w:val="00E40484"/>
    <w:rsid w:val="00E41726"/>
    <w:rsid w:val="00E41783"/>
    <w:rsid w:val="00E42F30"/>
    <w:rsid w:val="00E44A7A"/>
    <w:rsid w:val="00E44B95"/>
    <w:rsid w:val="00E45D2C"/>
    <w:rsid w:val="00E46C40"/>
    <w:rsid w:val="00E515C4"/>
    <w:rsid w:val="00E52452"/>
    <w:rsid w:val="00E52581"/>
    <w:rsid w:val="00E52A82"/>
    <w:rsid w:val="00E53250"/>
    <w:rsid w:val="00E53878"/>
    <w:rsid w:val="00E61293"/>
    <w:rsid w:val="00E62513"/>
    <w:rsid w:val="00E62F74"/>
    <w:rsid w:val="00E66F43"/>
    <w:rsid w:val="00E7147B"/>
    <w:rsid w:val="00E71CF1"/>
    <w:rsid w:val="00E77C03"/>
    <w:rsid w:val="00E81F0E"/>
    <w:rsid w:val="00E828C7"/>
    <w:rsid w:val="00E82E23"/>
    <w:rsid w:val="00E936CA"/>
    <w:rsid w:val="00E95653"/>
    <w:rsid w:val="00EA31A2"/>
    <w:rsid w:val="00EA4576"/>
    <w:rsid w:val="00EA5B87"/>
    <w:rsid w:val="00EA669F"/>
    <w:rsid w:val="00EB10EA"/>
    <w:rsid w:val="00EB355D"/>
    <w:rsid w:val="00EB5CDF"/>
    <w:rsid w:val="00EC1A31"/>
    <w:rsid w:val="00EC5411"/>
    <w:rsid w:val="00ED2011"/>
    <w:rsid w:val="00EE13FB"/>
    <w:rsid w:val="00EE3D7F"/>
    <w:rsid w:val="00EE6091"/>
    <w:rsid w:val="00EE6A0C"/>
    <w:rsid w:val="00EE6C74"/>
    <w:rsid w:val="00EF116F"/>
    <w:rsid w:val="00EF2E24"/>
    <w:rsid w:val="00EF4805"/>
    <w:rsid w:val="00EF50B4"/>
    <w:rsid w:val="00EF69B3"/>
    <w:rsid w:val="00EF7BA3"/>
    <w:rsid w:val="00F04601"/>
    <w:rsid w:val="00F048EB"/>
    <w:rsid w:val="00F07E44"/>
    <w:rsid w:val="00F11B26"/>
    <w:rsid w:val="00F1262B"/>
    <w:rsid w:val="00F12769"/>
    <w:rsid w:val="00F14502"/>
    <w:rsid w:val="00F14BBA"/>
    <w:rsid w:val="00F15D04"/>
    <w:rsid w:val="00F24D60"/>
    <w:rsid w:val="00F254CC"/>
    <w:rsid w:val="00F27513"/>
    <w:rsid w:val="00F319A6"/>
    <w:rsid w:val="00F31C5E"/>
    <w:rsid w:val="00F3277F"/>
    <w:rsid w:val="00F361B4"/>
    <w:rsid w:val="00F401A7"/>
    <w:rsid w:val="00F43F67"/>
    <w:rsid w:val="00F4449D"/>
    <w:rsid w:val="00F447C1"/>
    <w:rsid w:val="00F468E7"/>
    <w:rsid w:val="00F51361"/>
    <w:rsid w:val="00F559B3"/>
    <w:rsid w:val="00F57518"/>
    <w:rsid w:val="00F60EB4"/>
    <w:rsid w:val="00F7165C"/>
    <w:rsid w:val="00F75146"/>
    <w:rsid w:val="00F7595C"/>
    <w:rsid w:val="00F813E8"/>
    <w:rsid w:val="00F81D43"/>
    <w:rsid w:val="00F83398"/>
    <w:rsid w:val="00F85405"/>
    <w:rsid w:val="00F859FE"/>
    <w:rsid w:val="00F91B25"/>
    <w:rsid w:val="00F936F4"/>
    <w:rsid w:val="00F940C5"/>
    <w:rsid w:val="00FA22C0"/>
    <w:rsid w:val="00FA2A7A"/>
    <w:rsid w:val="00FA7257"/>
    <w:rsid w:val="00FB0F2B"/>
    <w:rsid w:val="00FB1167"/>
    <w:rsid w:val="00FB2F3D"/>
    <w:rsid w:val="00FC00B8"/>
    <w:rsid w:val="00FC0F18"/>
    <w:rsid w:val="00FC4779"/>
    <w:rsid w:val="00FC5D14"/>
    <w:rsid w:val="00FC6BB6"/>
    <w:rsid w:val="00FC7BF5"/>
    <w:rsid w:val="00FD035D"/>
    <w:rsid w:val="00FD228D"/>
    <w:rsid w:val="00FE0EDB"/>
    <w:rsid w:val="00FE1498"/>
    <w:rsid w:val="00FE24B0"/>
    <w:rsid w:val="00FE3C89"/>
    <w:rsid w:val="00FE41FA"/>
    <w:rsid w:val="00FE4B38"/>
    <w:rsid w:val="00FE5060"/>
    <w:rsid w:val="00FE5544"/>
    <w:rsid w:val="00FE5FF7"/>
    <w:rsid w:val="00FF047E"/>
    <w:rsid w:val="00FF0C90"/>
    <w:rsid w:val="00FF129F"/>
    <w:rsid w:val="00FF2033"/>
    <w:rsid w:val="00FF2DAC"/>
    <w:rsid w:val="00FF4EF4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77BA56"/>
  <w15:docId w15:val="{6AA7F268-C7B6-40A5-86D1-E3B12B88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1BE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BD1412"/>
    <w:pPr>
      <w:keepNext/>
      <w:numPr>
        <w:numId w:val="6"/>
      </w:numPr>
      <w:suppressAutoHyphens/>
      <w:ind w:left="0" w:firstLine="360"/>
      <w:jc w:val="center"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D1412"/>
    <w:pPr>
      <w:keepNext/>
      <w:numPr>
        <w:ilvl w:val="1"/>
        <w:numId w:val="6"/>
      </w:numPr>
      <w:suppressAutoHyphens/>
      <w:ind w:left="0" w:firstLine="720"/>
      <w:jc w:val="center"/>
      <w:outlineLvl w:val="1"/>
    </w:pPr>
    <w:rPr>
      <w:rFonts w:ascii="Arial" w:hAnsi="Arial" w:cs="Arial"/>
      <w:b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BD1412"/>
    <w:pPr>
      <w:keepNext/>
      <w:numPr>
        <w:ilvl w:val="2"/>
        <w:numId w:val="6"/>
      </w:numPr>
      <w:suppressAutoHyphens/>
      <w:ind w:left="360" w:firstLine="195"/>
      <w:jc w:val="center"/>
      <w:outlineLvl w:val="2"/>
    </w:pPr>
    <w:rPr>
      <w:rFonts w:ascii="Arial" w:hAnsi="Arial" w:cs="Arial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8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rsid w:val="007A1A8A"/>
    <w:rPr>
      <w:color w:val="0000FF"/>
      <w:u w:val="single"/>
    </w:rPr>
  </w:style>
  <w:style w:type="character" w:styleId="a5">
    <w:name w:val="annotation reference"/>
    <w:uiPriority w:val="99"/>
    <w:rsid w:val="007A1A8A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7A1A8A"/>
    <w:rPr>
      <w:sz w:val="20"/>
      <w:szCs w:val="20"/>
    </w:rPr>
  </w:style>
  <w:style w:type="character" w:customStyle="1" w:styleId="a7">
    <w:name w:val="Текст примітки Знак"/>
    <w:link w:val="a6"/>
    <w:uiPriority w:val="99"/>
    <w:rsid w:val="007A1A8A"/>
    <w:rPr>
      <w:lang w:val="uk-UA" w:eastAsia="uk-UA"/>
    </w:rPr>
  </w:style>
  <w:style w:type="paragraph" w:styleId="a8">
    <w:name w:val="annotation subject"/>
    <w:basedOn w:val="a6"/>
    <w:next w:val="a6"/>
    <w:link w:val="a9"/>
    <w:rsid w:val="007A1A8A"/>
    <w:rPr>
      <w:b/>
      <w:bCs/>
    </w:rPr>
  </w:style>
  <w:style w:type="character" w:customStyle="1" w:styleId="a9">
    <w:name w:val="Тема примітки Знак"/>
    <w:link w:val="a8"/>
    <w:rsid w:val="007A1A8A"/>
    <w:rPr>
      <w:b/>
      <w:bCs/>
      <w:lang w:val="uk-UA" w:eastAsia="uk-UA"/>
    </w:rPr>
  </w:style>
  <w:style w:type="paragraph" w:styleId="aa">
    <w:name w:val="Balloon Text"/>
    <w:basedOn w:val="a"/>
    <w:link w:val="ab"/>
    <w:rsid w:val="007A1A8A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7A1A8A"/>
    <w:rPr>
      <w:rFonts w:ascii="Tahoma" w:hAnsi="Tahoma" w:cs="Tahoma"/>
      <w:sz w:val="16"/>
      <w:szCs w:val="16"/>
      <w:lang w:val="uk-UA" w:eastAsia="uk-UA"/>
    </w:rPr>
  </w:style>
  <w:style w:type="paragraph" w:styleId="ac">
    <w:name w:val="Normal (Web)"/>
    <w:basedOn w:val="a"/>
    <w:uiPriority w:val="99"/>
    <w:unhideWhenUsed/>
    <w:rsid w:val="00E214A7"/>
    <w:pPr>
      <w:spacing w:before="100" w:beforeAutospacing="1" w:after="100" w:afterAutospacing="1"/>
    </w:pPr>
    <w:rPr>
      <w:lang w:val="ru-RU" w:eastAsia="ru-RU"/>
    </w:rPr>
  </w:style>
  <w:style w:type="paragraph" w:styleId="ad">
    <w:name w:val="List Paragraph"/>
    <w:basedOn w:val="a"/>
    <w:uiPriority w:val="34"/>
    <w:qFormat/>
    <w:rsid w:val="005601D7"/>
    <w:pPr>
      <w:ind w:left="720"/>
      <w:contextualSpacing/>
    </w:pPr>
    <w:rPr>
      <w:rFonts w:ascii="Calibri" w:hAnsi="Calibri"/>
      <w:lang w:val="ru-RU" w:eastAsia="en-US"/>
    </w:rPr>
  </w:style>
  <w:style w:type="paragraph" w:styleId="ae">
    <w:name w:val="No Spacing"/>
    <w:uiPriority w:val="1"/>
    <w:qFormat/>
    <w:rsid w:val="005601D7"/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5601D7"/>
    <w:pPr>
      <w:spacing w:after="120"/>
      <w:ind w:left="283"/>
    </w:pPr>
    <w:rPr>
      <w:rFonts w:ascii="Calibri" w:hAnsi="Calibri"/>
      <w:lang w:val="ru-RU" w:eastAsia="en-US"/>
    </w:rPr>
  </w:style>
  <w:style w:type="character" w:customStyle="1" w:styleId="af0">
    <w:name w:val="Основний текст з відступом Знак"/>
    <w:link w:val="af"/>
    <w:uiPriority w:val="99"/>
    <w:rsid w:val="005601D7"/>
    <w:rPr>
      <w:rFonts w:ascii="Calibri" w:hAnsi="Calibri"/>
      <w:sz w:val="24"/>
      <w:szCs w:val="24"/>
      <w:lang w:eastAsia="en-US"/>
    </w:rPr>
  </w:style>
  <w:style w:type="paragraph" w:styleId="af1">
    <w:name w:val="header"/>
    <w:basedOn w:val="a"/>
    <w:link w:val="af2"/>
    <w:rsid w:val="009A38C9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link w:val="af1"/>
    <w:rsid w:val="009A38C9"/>
    <w:rPr>
      <w:sz w:val="24"/>
      <w:szCs w:val="24"/>
      <w:lang w:val="uk-UA" w:eastAsia="uk-UA"/>
    </w:rPr>
  </w:style>
  <w:style w:type="paragraph" w:styleId="af3">
    <w:name w:val="footer"/>
    <w:basedOn w:val="a"/>
    <w:link w:val="af4"/>
    <w:uiPriority w:val="99"/>
    <w:rsid w:val="009A38C9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link w:val="af3"/>
    <w:uiPriority w:val="99"/>
    <w:rsid w:val="009A38C9"/>
    <w:rPr>
      <w:sz w:val="24"/>
      <w:szCs w:val="24"/>
      <w:lang w:val="uk-UA" w:eastAsia="uk-UA"/>
    </w:rPr>
  </w:style>
  <w:style w:type="paragraph" w:customStyle="1" w:styleId="DOC">
    <w:name w:val="DOC"/>
    <w:basedOn w:val="a"/>
    <w:qFormat/>
    <w:rsid w:val="002422A1"/>
    <w:pPr>
      <w:spacing w:after="120"/>
      <w:ind w:firstLine="851"/>
      <w:jc w:val="both"/>
    </w:pPr>
    <w:rPr>
      <w:rFonts w:eastAsia="Calibri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rsid w:val="00BD1412"/>
    <w:rPr>
      <w:rFonts w:ascii="Arial" w:hAnsi="Arial" w:cs="Arial"/>
      <w:b/>
      <w:lang w:val="uk-UA" w:eastAsia="zh-CN"/>
    </w:rPr>
  </w:style>
  <w:style w:type="character" w:customStyle="1" w:styleId="20">
    <w:name w:val="Заголовок 2 Знак"/>
    <w:basedOn w:val="a0"/>
    <w:link w:val="2"/>
    <w:rsid w:val="00BD1412"/>
    <w:rPr>
      <w:rFonts w:ascii="Arial" w:hAnsi="Arial" w:cs="Arial"/>
      <w:b/>
      <w:lang w:val="uk-UA" w:eastAsia="zh-CN"/>
    </w:rPr>
  </w:style>
  <w:style w:type="character" w:customStyle="1" w:styleId="30">
    <w:name w:val="Заголовок 3 Знак"/>
    <w:basedOn w:val="a0"/>
    <w:link w:val="3"/>
    <w:rsid w:val="00BD1412"/>
    <w:rPr>
      <w:rFonts w:ascii="Arial" w:hAnsi="Arial" w:cs="Arial"/>
      <w:b/>
      <w:lang w:val="uk-UA" w:eastAsia="zh-CN"/>
    </w:rPr>
  </w:style>
  <w:style w:type="paragraph" w:customStyle="1" w:styleId="docdata">
    <w:name w:val="docdata"/>
    <w:aliases w:val="docy,v5,4395,baiaagaaboqcaaadza8aaavydwaaaaaaaaaaaaaaaaaaaaaaaaaaaaaaaaaaaaaaaaaaaaaaaaaaaaaaaaaaaaaaaaaaaaaaaaaaaaaaaaaaaaaaaaaaaaaaaaaaaaaaaaaaaaaaaaaaaaaaaaaaaaaaaaaaaaaaaaaaaaaaaaaaaaaaaaaaaaaaaaaaaaaaaaaaaaaaaaaaaaaaaaaaaaaaaaaaaaaaaaaaaaaa"/>
    <w:basedOn w:val="a"/>
    <w:rsid w:val="0027273D"/>
    <w:pPr>
      <w:spacing w:before="100" w:beforeAutospacing="1" w:after="100" w:afterAutospacing="1"/>
    </w:pPr>
    <w:rPr>
      <w:lang w:val="ru-RU" w:eastAsia="ru-RU"/>
    </w:rPr>
  </w:style>
  <w:style w:type="paragraph" w:styleId="af5">
    <w:name w:val="Body Text"/>
    <w:basedOn w:val="a"/>
    <w:link w:val="af6"/>
    <w:semiHidden/>
    <w:unhideWhenUsed/>
    <w:rsid w:val="00CA2166"/>
    <w:pPr>
      <w:spacing w:after="120"/>
    </w:pPr>
  </w:style>
  <w:style w:type="character" w:customStyle="1" w:styleId="af6">
    <w:name w:val="Основний текст Знак"/>
    <w:basedOn w:val="a0"/>
    <w:link w:val="af5"/>
    <w:semiHidden/>
    <w:rsid w:val="00CA2166"/>
    <w:rPr>
      <w:sz w:val="24"/>
      <w:szCs w:val="24"/>
      <w:lang w:val="uk-UA" w:eastAsia="uk-UA"/>
    </w:rPr>
  </w:style>
  <w:style w:type="paragraph" w:styleId="af7">
    <w:name w:val="Plain Text"/>
    <w:basedOn w:val="a"/>
    <w:link w:val="af8"/>
    <w:uiPriority w:val="99"/>
    <w:unhideWhenUsed/>
    <w:rsid w:val="00CA2166"/>
    <w:rPr>
      <w:rFonts w:ascii="Calibri" w:eastAsiaTheme="minorHAnsi" w:hAnsi="Calibri" w:cs="Calibri"/>
      <w:sz w:val="22"/>
      <w:szCs w:val="22"/>
      <w:lang w:val="ru-RU" w:eastAsia="en-US"/>
    </w:rPr>
  </w:style>
  <w:style w:type="character" w:customStyle="1" w:styleId="af8">
    <w:name w:val="Текст Знак"/>
    <w:basedOn w:val="a0"/>
    <w:link w:val="af7"/>
    <w:uiPriority w:val="99"/>
    <w:rsid w:val="00CA216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378">
    <w:name w:val="1378"/>
    <w:aliases w:val="baiaagaaboqcaaadwwmaaavpawaaaaaaaaaaaaaaaaaaaaaaaaaaaaaaaaaaaaaaaaaaaaaaaaaaaaaaaaaaaaaaaaaaaaaaaaaaaaaaaaaaaaaaaaaaaaaaaaaaaaaaaaaaaaaaaaaaaaaaaaaaaaaaaaaaaaaaaaaaaaaaaaaaaaaaaaaaaaaaaaaaaaaaaaaaaaaaaaaaaaaaaaaaaaaaaaaaaaaaaaaaaaaa"/>
    <w:basedOn w:val="a0"/>
    <w:rsid w:val="00167732"/>
  </w:style>
  <w:style w:type="character" w:styleId="HTML">
    <w:name w:val="HTML Cite"/>
    <w:basedOn w:val="a0"/>
    <w:uiPriority w:val="99"/>
    <w:semiHidden/>
    <w:unhideWhenUsed/>
    <w:rsid w:val="00373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8B69-B2D3-4798-8B6D-AB6AA33F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909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Links>
    <vt:vector size="30" baseType="variant">
      <vt:variant>
        <vt:i4>6160483</vt:i4>
      </vt:variant>
      <vt:variant>
        <vt:i4>12</vt:i4>
      </vt:variant>
      <vt:variant>
        <vt:i4>0</vt:i4>
      </vt:variant>
      <vt:variant>
        <vt:i4>5</vt:i4>
      </vt:variant>
      <vt:variant>
        <vt:lpwstr>mailto:Osipkinanb@dtek.com</vt:lpwstr>
      </vt:variant>
      <vt:variant>
        <vt:lpwstr/>
      </vt:variant>
      <vt:variant>
        <vt:i4>2228236</vt:i4>
      </vt:variant>
      <vt:variant>
        <vt:i4>9</vt:i4>
      </vt:variant>
      <vt:variant>
        <vt:i4>0</vt:i4>
      </vt:variant>
      <vt:variant>
        <vt:i4>5</vt:i4>
      </vt:variant>
      <vt:variant>
        <vt:lpwstr>mailto:SidorovichAN@dtek.com</vt:lpwstr>
      </vt:variant>
      <vt:variant>
        <vt:lpwstr/>
      </vt:variant>
      <vt:variant>
        <vt:i4>4915324</vt:i4>
      </vt:variant>
      <vt:variant>
        <vt:i4>6</vt:i4>
      </vt:variant>
      <vt:variant>
        <vt:i4>0</vt:i4>
      </vt:variant>
      <vt:variant>
        <vt:i4>5</vt:i4>
      </vt:variant>
      <vt:variant>
        <vt:lpwstr>mailto:ParinovMS@dtek.com</vt:lpwstr>
      </vt:variant>
      <vt:variant>
        <vt:lpwstr/>
      </vt:variant>
      <vt:variant>
        <vt:i4>4391011</vt:i4>
      </vt:variant>
      <vt:variant>
        <vt:i4>3</vt:i4>
      </vt:variant>
      <vt:variant>
        <vt:i4>0</vt:i4>
      </vt:variant>
      <vt:variant>
        <vt:i4>5</vt:i4>
      </vt:variant>
      <vt:variant>
        <vt:lpwstr>mailto:TeleginaAA@dtek.com</vt:lpwstr>
      </vt:variant>
      <vt:variant>
        <vt:lpwstr/>
      </vt:variant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mailto:MaksimenkoOlV@dtek.com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 Yaroslav</dc:creator>
  <cp:keywords/>
  <cp:lastModifiedBy>Андрей Самойленко</cp:lastModifiedBy>
  <cp:revision>9</cp:revision>
  <cp:lastPrinted>2020-09-25T11:00:00Z</cp:lastPrinted>
  <dcterms:created xsi:type="dcterms:W3CDTF">2021-05-05T09:30:00Z</dcterms:created>
  <dcterms:modified xsi:type="dcterms:W3CDTF">2023-02-15T07:24:00Z</dcterms:modified>
</cp:coreProperties>
</file>