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2097" w14:textId="77777777" w:rsidR="00B56C45" w:rsidRPr="0001648A" w:rsidRDefault="00B56C45" w:rsidP="00B56C45">
      <w:pPr>
        <w:ind w:firstLine="567"/>
        <w:jc w:val="center"/>
        <w:rPr>
          <w:b/>
          <w:sz w:val="28"/>
          <w:szCs w:val="28"/>
        </w:rPr>
      </w:pPr>
      <w:r w:rsidRPr="0001648A">
        <w:rPr>
          <w:b/>
          <w:sz w:val="28"/>
          <w:szCs w:val="28"/>
        </w:rPr>
        <w:t>ДОГОВІР</w:t>
      </w:r>
      <w:r>
        <w:rPr>
          <w:b/>
          <w:sz w:val="28"/>
          <w:szCs w:val="28"/>
        </w:rPr>
        <w:t xml:space="preserve"> №</w:t>
      </w:r>
    </w:p>
    <w:p w14:paraId="4EF51320" w14:textId="77777777" w:rsidR="00B56C45" w:rsidRDefault="00B56C45" w:rsidP="00B56C45">
      <w:pPr>
        <w:ind w:firstLine="567"/>
        <w:jc w:val="center"/>
        <w:rPr>
          <w:b/>
          <w:sz w:val="28"/>
          <w:szCs w:val="28"/>
        </w:rPr>
      </w:pPr>
      <w:r w:rsidRPr="0001648A">
        <w:rPr>
          <w:b/>
          <w:sz w:val="28"/>
          <w:szCs w:val="28"/>
        </w:rPr>
        <w:t>про постачання електричної енергії споживачу</w:t>
      </w:r>
    </w:p>
    <w:p w14:paraId="2AEB9D66" w14:textId="77777777" w:rsidR="00B56C45" w:rsidRPr="0001648A" w:rsidRDefault="00B56C45" w:rsidP="00B56C45">
      <w:pPr>
        <w:ind w:firstLine="567"/>
        <w:jc w:val="center"/>
        <w:rPr>
          <w:b/>
          <w:sz w:val="28"/>
          <w:szCs w:val="28"/>
        </w:rPr>
      </w:pPr>
    </w:p>
    <w:p w14:paraId="2C0225AD" w14:textId="77777777" w:rsidR="00B56C45" w:rsidRPr="0001648A" w:rsidRDefault="00B56C45" w:rsidP="00B56C45">
      <w:pPr>
        <w:ind w:firstLine="567"/>
        <w:jc w:val="both"/>
      </w:pPr>
    </w:p>
    <w:tbl>
      <w:tblPr>
        <w:tblW w:w="0" w:type="auto"/>
        <w:tblInd w:w="108" w:type="dxa"/>
        <w:tblLook w:val="04A0" w:firstRow="1" w:lastRow="0" w:firstColumn="1" w:lastColumn="0" w:noHBand="0" w:noVBand="1"/>
      </w:tblPr>
      <w:tblGrid>
        <w:gridCol w:w="4619"/>
        <w:gridCol w:w="4628"/>
      </w:tblGrid>
      <w:tr w:rsidR="00B56C45" w:rsidRPr="0001648A" w14:paraId="3C83FE3E" w14:textId="77777777" w:rsidTr="004653B1">
        <w:tc>
          <w:tcPr>
            <w:tcW w:w="4677" w:type="dxa"/>
            <w:shd w:val="clear" w:color="auto" w:fill="auto"/>
          </w:tcPr>
          <w:p w14:paraId="696C2C98" w14:textId="77777777" w:rsidR="00B56C45" w:rsidRPr="0001648A" w:rsidRDefault="00B56C45" w:rsidP="004653B1">
            <w:pPr>
              <w:ind w:firstLine="567"/>
              <w:rPr>
                <w:rFonts w:eastAsia="Calibri"/>
                <w:sz w:val="22"/>
                <w:szCs w:val="22"/>
              </w:rPr>
            </w:pPr>
            <w:r>
              <w:rPr>
                <w:rFonts w:eastAsia="Calibri"/>
              </w:rPr>
              <w:t>м. Київ</w:t>
            </w:r>
          </w:p>
        </w:tc>
        <w:tc>
          <w:tcPr>
            <w:tcW w:w="4679" w:type="dxa"/>
            <w:shd w:val="clear" w:color="auto" w:fill="auto"/>
          </w:tcPr>
          <w:p w14:paraId="75F7BFBF" w14:textId="77777777" w:rsidR="00B56C45" w:rsidRPr="0001648A" w:rsidRDefault="00B56C45" w:rsidP="004653B1">
            <w:pPr>
              <w:ind w:firstLine="567"/>
              <w:jc w:val="right"/>
              <w:rPr>
                <w:rFonts w:eastAsia="Calibri"/>
                <w:sz w:val="22"/>
                <w:szCs w:val="22"/>
              </w:rPr>
            </w:pPr>
            <w:r w:rsidRPr="0001648A">
              <w:rPr>
                <w:rFonts w:eastAsia="Calibri"/>
              </w:rPr>
              <w:t>«___» __________ 20</w:t>
            </w:r>
            <w:r w:rsidRPr="0001648A">
              <w:rPr>
                <w:rFonts w:eastAsia="Calibri"/>
                <w:lang w:val="en-US"/>
              </w:rPr>
              <w:t>__</w:t>
            </w:r>
            <w:r>
              <w:rPr>
                <w:rFonts w:eastAsia="Calibri"/>
              </w:rPr>
              <w:t>_</w:t>
            </w:r>
            <w:r w:rsidRPr="0001648A">
              <w:rPr>
                <w:rFonts w:eastAsia="Calibri"/>
              </w:rPr>
              <w:t xml:space="preserve"> р</w:t>
            </w:r>
            <w:r>
              <w:rPr>
                <w:rFonts w:eastAsia="Calibri"/>
              </w:rPr>
              <w:t>.</w:t>
            </w:r>
          </w:p>
        </w:tc>
      </w:tr>
    </w:tbl>
    <w:p w14:paraId="2EBD741B" w14:textId="77777777" w:rsidR="00B56C45" w:rsidRPr="0001648A" w:rsidRDefault="00B56C45" w:rsidP="00B56C45">
      <w:pPr>
        <w:ind w:firstLine="567"/>
        <w:jc w:val="both"/>
      </w:pPr>
    </w:p>
    <w:p w14:paraId="351BF2A5" w14:textId="77777777" w:rsidR="00B56C45" w:rsidRDefault="00B56C45" w:rsidP="00B56C45">
      <w:pPr>
        <w:autoSpaceDE w:val="0"/>
        <w:autoSpaceDN w:val="0"/>
        <w:adjustRightInd w:val="0"/>
        <w:ind w:firstLine="567"/>
        <w:jc w:val="both"/>
        <w:rPr>
          <w:b/>
        </w:rPr>
      </w:pPr>
    </w:p>
    <w:p w14:paraId="0C387EAF" w14:textId="4C757B09" w:rsidR="00B56C45" w:rsidRPr="0001648A" w:rsidRDefault="00B56C45" w:rsidP="00B56C45">
      <w:pPr>
        <w:autoSpaceDE w:val="0"/>
        <w:autoSpaceDN w:val="0"/>
        <w:adjustRightInd w:val="0"/>
        <w:ind w:firstLine="567"/>
        <w:jc w:val="both"/>
      </w:pPr>
      <w:r w:rsidRPr="0001648A">
        <w:rPr>
          <w:b/>
        </w:rPr>
        <w:t xml:space="preserve">ПОСТАЧАЛЬНИК: </w:t>
      </w:r>
      <w:r w:rsidR="00414D93" w:rsidRPr="00414D93">
        <w:rPr>
          <w:b/>
          <w:bCs/>
        </w:rPr>
        <w:t>ТОВАРИСТВО З ОБМЕЖЕНОЮ ВІДПОВІДАЛЬНІСТЮ "ВСЕУКРАЇНСЬКА ЕНЕРГЕТИЧНА КОМПАНІЯ "ПАРТНЕР ЕНЕРДЖІ".</w:t>
      </w:r>
      <w:r w:rsidRPr="00B02993">
        <w:rPr>
          <w:bCs/>
        </w:rPr>
        <w:t xml:space="preserve"> що діє на підставі </w:t>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r>
      <w:r w:rsidRPr="00B02993">
        <w:rPr>
          <w:bCs/>
        </w:rPr>
        <w:softHyphen/>
        <w:t xml:space="preserve"> ліцензії на провадження господарської діяльності з постачання електричної енергії споживачу, енергетичний ідентифікаційний код (EIC</w:t>
      </w:r>
      <w:r w:rsidR="00BA34C8">
        <w:rPr>
          <w:bCs/>
        </w:rPr>
        <w:t>)</w:t>
      </w:r>
      <w:r w:rsidR="00617A55">
        <w:rPr>
          <w:bCs/>
        </w:rPr>
        <w:t xml:space="preserve"> ______________________</w:t>
      </w:r>
      <w:r w:rsidRPr="00B02993">
        <w:rPr>
          <w:bCs/>
        </w:rPr>
        <w:t xml:space="preserve">, в особі Директора </w:t>
      </w:r>
      <w:proofErr w:type="spellStart"/>
      <w:r w:rsidR="005B02B6">
        <w:rPr>
          <w:bCs/>
        </w:rPr>
        <w:t>Соломського</w:t>
      </w:r>
      <w:proofErr w:type="spellEnd"/>
      <w:r w:rsidR="005B02B6">
        <w:rPr>
          <w:bCs/>
        </w:rPr>
        <w:t xml:space="preserve"> Сергія Вікторовича</w:t>
      </w:r>
      <w:r w:rsidRPr="00B02993">
        <w:t xml:space="preserve">, що діє на підставі Статуту, з одного </w:t>
      </w:r>
      <w:r w:rsidRPr="0001648A">
        <w:t>боку, та</w:t>
      </w:r>
    </w:p>
    <w:p w14:paraId="6E60B1C6" w14:textId="77777777" w:rsidR="00B56C45" w:rsidRPr="00731BDE" w:rsidRDefault="00B56C45" w:rsidP="00B56C45">
      <w:pPr>
        <w:ind w:firstLine="567"/>
        <w:jc w:val="both"/>
      </w:pPr>
      <w:r w:rsidRPr="0001648A">
        <w:rPr>
          <w:b/>
        </w:rPr>
        <w:t>СПОЖИВАЧ</w:t>
      </w:r>
      <w:r>
        <w:rPr>
          <w:b/>
        </w:rPr>
        <w:t>:</w:t>
      </w:r>
      <w:r>
        <w:t>________________________________________________________</w:t>
      </w:r>
      <w:r w:rsidRPr="0001648A">
        <w:t>в особі</w:t>
      </w:r>
      <w:r>
        <w:rPr>
          <w:b/>
        </w:rPr>
        <w:t xml:space="preserve"> </w:t>
      </w:r>
      <w:r>
        <w:rPr>
          <w:u w:val="single"/>
        </w:rPr>
        <w:t xml:space="preserve">                                                </w:t>
      </w:r>
      <w:r>
        <w:t>__________________________________________</w:t>
      </w:r>
      <w:r w:rsidRPr="0001648A">
        <w:t xml:space="preserve">, який діє на підставі </w:t>
      </w:r>
      <w:r>
        <w:rPr>
          <w:u w:val="single"/>
        </w:rPr>
        <w:t xml:space="preserve">                      </w:t>
      </w:r>
      <w:r>
        <w:rPr>
          <w:i/>
        </w:rPr>
        <w:t xml:space="preserve"> </w:t>
      </w:r>
      <w:r w:rsidRPr="0001648A">
        <w:t>з іншої сторони,</w:t>
      </w:r>
      <w:r>
        <w:t xml:space="preserve"> у подальшому при спільному вживанні – «Сторони», а кожна окремо – «Сторона», </w:t>
      </w:r>
      <w:r w:rsidRPr="0001648A">
        <w:t xml:space="preserve"> </w:t>
      </w:r>
      <w:r>
        <w:t>уклали</w:t>
      </w:r>
      <w:r w:rsidRPr="0001648A">
        <w:t xml:space="preserve"> </w:t>
      </w:r>
      <w:r>
        <w:t>це</w:t>
      </w:r>
      <w:r w:rsidRPr="0001648A">
        <w:t xml:space="preserve">й договір </w:t>
      </w:r>
      <w:r w:rsidRPr="00731BDE">
        <w:t xml:space="preserve">про </w:t>
      </w:r>
      <w:r w:rsidRPr="008812D2">
        <w:t>постачання електричної енергії</w:t>
      </w:r>
      <w:r w:rsidRPr="00731BDE">
        <w:t xml:space="preserve"> </w:t>
      </w:r>
      <w:r w:rsidRPr="008812D2">
        <w:t>споживачу</w:t>
      </w:r>
      <w:r w:rsidRPr="00731BDE">
        <w:t xml:space="preserve"> </w:t>
      </w:r>
      <w:r w:rsidRPr="008812D2">
        <w:t>про наступне:</w:t>
      </w:r>
    </w:p>
    <w:p w14:paraId="0E90ED99" w14:textId="77777777" w:rsidR="00B56C45" w:rsidRDefault="00B56C45" w:rsidP="00B56C45">
      <w:pPr>
        <w:ind w:firstLine="567"/>
        <w:jc w:val="both"/>
        <w:rPr>
          <w:b/>
        </w:rPr>
      </w:pPr>
    </w:p>
    <w:p w14:paraId="68F7B303" w14:textId="77777777" w:rsidR="00B56C45" w:rsidRDefault="00B56C45" w:rsidP="00B56C45">
      <w:pPr>
        <w:ind w:firstLine="567"/>
        <w:jc w:val="center"/>
        <w:rPr>
          <w:b/>
        </w:rPr>
      </w:pPr>
      <w:r w:rsidRPr="008812D2">
        <w:rPr>
          <w:b/>
        </w:rPr>
        <w:t>1. ЗАГАЛЬНІ ПОЛОЖЕННЯ</w:t>
      </w:r>
    </w:p>
    <w:p w14:paraId="019B6F48" w14:textId="77777777" w:rsidR="00B56C45" w:rsidRPr="008812D2" w:rsidRDefault="00B56C45" w:rsidP="00B56C45">
      <w:pPr>
        <w:ind w:firstLine="567"/>
        <w:jc w:val="center"/>
        <w:rPr>
          <w:b/>
        </w:rPr>
      </w:pPr>
    </w:p>
    <w:p w14:paraId="4308D3EE" w14:textId="77777777" w:rsidR="00B56C45" w:rsidRPr="008812D2" w:rsidRDefault="00B56C45" w:rsidP="00B56C45">
      <w:pPr>
        <w:ind w:firstLine="567"/>
        <w:jc w:val="both"/>
      </w:pPr>
      <w:r w:rsidRPr="008812D2">
        <w:t xml:space="preserve">1.1. Цей договір </w:t>
      </w:r>
      <w:r>
        <w:t xml:space="preserve">укладено </w:t>
      </w:r>
      <w:r w:rsidRPr="008812D2">
        <w:t>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14:paraId="44B722D6" w14:textId="77777777" w:rsidR="00B56C45" w:rsidRPr="008812D2" w:rsidRDefault="00B56C45" w:rsidP="00B56C45">
      <w:pPr>
        <w:ind w:firstLine="567"/>
        <w:jc w:val="both"/>
      </w:pPr>
      <w:r w:rsidRPr="008812D2">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40C034B9" w14:textId="77777777" w:rsidR="00B56C45" w:rsidRDefault="00B56C45" w:rsidP="00B56C45">
      <w:pPr>
        <w:ind w:firstLine="567"/>
        <w:jc w:val="both"/>
      </w:pPr>
      <w:r w:rsidRPr="008812D2">
        <w:t>Цей договір укладається відповідно до статей 633, 634, 641, 642 Цивільного кодексу України, шляхом приєднання Споживача до його умов та умов відповідної комерційної пропозиції, яку опубліковано на сайті Постачальника та зазначено у Додатку №</w:t>
      </w:r>
      <w:r>
        <w:t>3</w:t>
      </w:r>
      <w:r w:rsidRPr="008812D2">
        <w:t xml:space="preserve"> до цього Договору.</w:t>
      </w:r>
    </w:p>
    <w:p w14:paraId="28B373E7" w14:textId="77777777" w:rsidR="00B56C45" w:rsidRPr="006B741E" w:rsidRDefault="00B56C45" w:rsidP="00B56C45">
      <w:pPr>
        <w:ind w:firstLine="567"/>
        <w:jc w:val="both"/>
      </w:pPr>
      <w:r w:rsidRPr="006B741E">
        <w:t>Додатки до цього Договору є невід</w:t>
      </w:r>
      <w:r w:rsidRPr="006B741E">
        <w:rPr>
          <w:lang w:val="ru-RU"/>
        </w:rPr>
        <w:t>’</w:t>
      </w:r>
      <w:r w:rsidRPr="006B741E">
        <w:t>ємною його частиною.</w:t>
      </w:r>
    </w:p>
    <w:p w14:paraId="07721E77" w14:textId="77777777" w:rsidR="00B56C45" w:rsidRPr="006B741E" w:rsidRDefault="00B56C45" w:rsidP="00B56C45">
      <w:pPr>
        <w:ind w:firstLine="567"/>
        <w:jc w:val="both"/>
      </w:pPr>
      <w:r w:rsidRPr="006B741E">
        <w:t>1.3. Сторони дійшли згоди:</w:t>
      </w:r>
    </w:p>
    <w:p w14:paraId="400781E3" w14:textId="77777777" w:rsidR="00B56C45" w:rsidRPr="008812D2" w:rsidRDefault="00B56C45" w:rsidP="00B56C45">
      <w:pPr>
        <w:ind w:firstLine="567"/>
        <w:jc w:val="both"/>
      </w:pPr>
      <w:r w:rsidRPr="00373B96">
        <w:t xml:space="preserve">- усі листи стосовно договірних відносин, порядку розрахунків між Постачальником та Споживачем, які направляються засобами поштового зв’язку (або електронною поштою) Постачальником та Споживачем, мають </w:t>
      </w:r>
      <w:r>
        <w:t xml:space="preserve">однакову </w:t>
      </w:r>
      <w:r w:rsidRPr="00373B96">
        <w:t>юридичну силу та мають бути прийняті Постачальником та Споживачем.</w:t>
      </w:r>
    </w:p>
    <w:p w14:paraId="7B0EC651" w14:textId="77777777" w:rsidR="00B56C45" w:rsidRPr="008812D2" w:rsidRDefault="00B56C45" w:rsidP="00B56C45">
      <w:pPr>
        <w:ind w:firstLine="567"/>
        <w:jc w:val="both"/>
      </w:pPr>
    </w:p>
    <w:p w14:paraId="00DAFE00" w14:textId="77777777" w:rsidR="00B56C45" w:rsidRDefault="00B56C45" w:rsidP="00B56C45">
      <w:pPr>
        <w:ind w:firstLine="567"/>
        <w:jc w:val="center"/>
        <w:rPr>
          <w:b/>
        </w:rPr>
      </w:pPr>
      <w:r w:rsidRPr="008812D2">
        <w:rPr>
          <w:b/>
        </w:rPr>
        <w:t>2. ПРЕДМЕТ ДОГОВОРУ</w:t>
      </w:r>
    </w:p>
    <w:p w14:paraId="6C4F011E" w14:textId="77777777" w:rsidR="00B56C45" w:rsidRPr="008812D2" w:rsidRDefault="00B56C45" w:rsidP="00B56C45">
      <w:pPr>
        <w:ind w:firstLine="567"/>
        <w:jc w:val="center"/>
        <w:rPr>
          <w:b/>
        </w:rPr>
      </w:pPr>
    </w:p>
    <w:p w14:paraId="2DEAC1CE" w14:textId="77777777" w:rsidR="00B56C45" w:rsidRPr="008812D2" w:rsidRDefault="00B56C45" w:rsidP="00B56C45">
      <w:pPr>
        <w:ind w:firstLine="567"/>
        <w:jc w:val="both"/>
      </w:pPr>
      <w:r w:rsidRPr="008812D2">
        <w:t xml:space="preserve">2.1. </w:t>
      </w:r>
      <w:r w:rsidRPr="007021F4">
        <w:t>П</w:t>
      </w:r>
      <w:r>
        <w:t>остачання електричної енергії Споживачу Постачальником.</w:t>
      </w:r>
    </w:p>
    <w:p w14:paraId="2219BC0D" w14:textId="77777777" w:rsidR="00B56C45" w:rsidRPr="008812D2" w:rsidRDefault="00B56C45" w:rsidP="00B56C45">
      <w:pPr>
        <w:ind w:firstLine="567"/>
        <w:jc w:val="both"/>
      </w:pPr>
      <w:r w:rsidRPr="008812D2">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0500BC0" w14:textId="77777777" w:rsidR="00B56C45" w:rsidRPr="008812D2" w:rsidRDefault="00B56C45" w:rsidP="00B56C45">
      <w:pPr>
        <w:ind w:firstLine="567"/>
        <w:rPr>
          <w:b/>
        </w:rPr>
      </w:pPr>
    </w:p>
    <w:p w14:paraId="29DF941A" w14:textId="77777777" w:rsidR="00B56C45" w:rsidRDefault="00B56C45" w:rsidP="00B56C45">
      <w:pPr>
        <w:ind w:firstLine="567"/>
        <w:jc w:val="center"/>
        <w:rPr>
          <w:b/>
        </w:rPr>
      </w:pPr>
      <w:r w:rsidRPr="0094463F">
        <w:rPr>
          <w:b/>
        </w:rPr>
        <w:t>3. УМОВИ ПОСТАЧАННЯ</w:t>
      </w:r>
    </w:p>
    <w:p w14:paraId="01416AA3" w14:textId="77777777" w:rsidR="00B56C45" w:rsidRPr="0094463F" w:rsidRDefault="00B56C45" w:rsidP="00B56C45">
      <w:pPr>
        <w:ind w:firstLine="567"/>
        <w:jc w:val="center"/>
        <w:rPr>
          <w:b/>
        </w:rPr>
      </w:pPr>
    </w:p>
    <w:p w14:paraId="45A4A3BD" w14:textId="77777777" w:rsidR="00B56C45" w:rsidRPr="008812D2" w:rsidRDefault="00B56C45" w:rsidP="00B56C45">
      <w:pPr>
        <w:ind w:firstLine="567"/>
        <w:jc w:val="both"/>
      </w:pPr>
      <w:r w:rsidRPr="00D368A9">
        <w:t>3.1.</w:t>
      </w:r>
      <w:r w:rsidRPr="0094463F">
        <w:t xml:space="preserve"> </w:t>
      </w:r>
      <w:r w:rsidRPr="00276F24">
        <w:t>Початком постачання електричної енергії Споживачу є дата, зазначена в Заяві-приєднання, яка є Додатком №1 до цього Договору.</w:t>
      </w:r>
    </w:p>
    <w:p w14:paraId="582A7029" w14:textId="77777777" w:rsidR="00B56C45" w:rsidRPr="0010361C" w:rsidRDefault="00B56C45" w:rsidP="00B56C45">
      <w:pPr>
        <w:ind w:firstLine="567"/>
        <w:jc w:val="both"/>
      </w:pPr>
      <w:r w:rsidRPr="008812D2">
        <w:lastRenderedPageBreak/>
        <w:t>3.2. Споживач має право вільно змінювати Постачальника відповідно до процедури, визначеної ПРРЕЕ, та умов цього Договору.</w:t>
      </w:r>
    </w:p>
    <w:p w14:paraId="6F1DCCC7" w14:textId="77777777" w:rsidR="00B56C45" w:rsidRDefault="00B56C45" w:rsidP="00B56C45">
      <w:pPr>
        <w:ind w:firstLine="567"/>
        <w:jc w:val="center"/>
        <w:rPr>
          <w:b/>
        </w:rPr>
      </w:pPr>
    </w:p>
    <w:p w14:paraId="6545E01B" w14:textId="77777777" w:rsidR="00B56C45" w:rsidRDefault="00B56C45" w:rsidP="00B56C45">
      <w:pPr>
        <w:ind w:firstLine="567"/>
        <w:jc w:val="center"/>
        <w:rPr>
          <w:b/>
        </w:rPr>
      </w:pPr>
    </w:p>
    <w:p w14:paraId="44B368B7" w14:textId="77777777" w:rsidR="00B56C45" w:rsidRDefault="00B56C45" w:rsidP="00B56C45">
      <w:pPr>
        <w:ind w:firstLine="567"/>
        <w:jc w:val="center"/>
        <w:rPr>
          <w:b/>
        </w:rPr>
      </w:pPr>
      <w:r w:rsidRPr="008812D2">
        <w:rPr>
          <w:b/>
        </w:rPr>
        <w:t>4. ЯКІСТЬ ПОСТАЧАННЯ ЕЛЕКТРИЧНОЇ ЕНЕРГІЇ</w:t>
      </w:r>
    </w:p>
    <w:p w14:paraId="31C50674" w14:textId="77777777" w:rsidR="00B56C45" w:rsidRPr="008812D2" w:rsidRDefault="00B56C45" w:rsidP="00B56C45">
      <w:pPr>
        <w:ind w:firstLine="567"/>
        <w:jc w:val="center"/>
        <w:rPr>
          <w:b/>
        </w:rPr>
      </w:pPr>
    </w:p>
    <w:p w14:paraId="6E955F0A" w14:textId="77777777" w:rsidR="00B56C45" w:rsidRPr="00A91ABB" w:rsidRDefault="00B56C45" w:rsidP="00B56C45">
      <w:pPr>
        <w:ind w:firstLine="567"/>
        <w:jc w:val="both"/>
      </w:pPr>
      <w:r w:rsidRPr="00A91ABB">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36BE6BC" w14:textId="77777777" w:rsidR="00B56C45" w:rsidRPr="00A91ABB" w:rsidRDefault="00B56C45" w:rsidP="00B56C45">
      <w:pPr>
        <w:ind w:firstLine="567"/>
        <w:jc w:val="both"/>
      </w:pPr>
      <w:r w:rsidRPr="00A91ABB">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D7FADEA" w14:textId="77777777" w:rsidR="00B56C45" w:rsidRPr="009A3DE9" w:rsidRDefault="00B56C45" w:rsidP="00B56C45">
      <w:pPr>
        <w:ind w:firstLine="567"/>
        <w:jc w:val="both"/>
      </w:pPr>
      <w:r w:rsidRPr="00A91ABB">
        <w:t>4.3. Постачання електричної енергії Споживачу здійснюється</w:t>
      </w:r>
      <w:r w:rsidRPr="00A91ABB">
        <w:rPr>
          <w:lang w:val="ru-RU"/>
        </w:rPr>
        <w:t xml:space="preserve"> </w:t>
      </w:r>
      <w:r w:rsidRPr="00A91ABB">
        <w:t>Постачальником виключно після надання Споживачем інформації за формою, встановленою у Додатку №2 до Договору.</w:t>
      </w:r>
    </w:p>
    <w:p w14:paraId="763FA7F8" w14:textId="77777777" w:rsidR="00B56C45" w:rsidRDefault="00B56C45" w:rsidP="00B56C45">
      <w:pPr>
        <w:ind w:firstLine="567"/>
        <w:jc w:val="both"/>
      </w:pPr>
    </w:p>
    <w:p w14:paraId="031BDD9E" w14:textId="77777777" w:rsidR="00B56C45" w:rsidRDefault="00B56C45" w:rsidP="00B56C45">
      <w:pPr>
        <w:ind w:firstLine="567"/>
        <w:jc w:val="center"/>
        <w:rPr>
          <w:b/>
        </w:rPr>
      </w:pPr>
      <w:r w:rsidRPr="008812D2">
        <w:rPr>
          <w:b/>
        </w:rPr>
        <w:t>5. ЦІНА, ПОРЯДОК ОБЛІКУ ТА ОПЛАТИ ЕЛЕКТРИЧНОЇ ЕНЕРГІЇ</w:t>
      </w:r>
    </w:p>
    <w:p w14:paraId="5F11A813" w14:textId="77777777" w:rsidR="00B56C45" w:rsidRPr="008812D2" w:rsidRDefault="00B56C45" w:rsidP="00B56C45">
      <w:pPr>
        <w:ind w:firstLine="567"/>
        <w:jc w:val="center"/>
        <w:rPr>
          <w:b/>
        </w:rPr>
      </w:pPr>
    </w:p>
    <w:p w14:paraId="4369CB27" w14:textId="77777777" w:rsidR="00B56C45" w:rsidRPr="008812D2" w:rsidRDefault="00B56C45" w:rsidP="00B56C45">
      <w:pPr>
        <w:ind w:firstLine="567"/>
        <w:jc w:val="both"/>
      </w:pPr>
      <w:r w:rsidRPr="008812D2">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Додатком </w:t>
      </w:r>
      <w:r>
        <w:t>№3</w:t>
      </w:r>
      <w:r w:rsidRPr="008812D2">
        <w:t xml:space="preserve"> до цього Договору.</w:t>
      </w:r>
    </w:p>
    <w:p w14:paraId="4CA37760" w14:textId="77777777" w:rsidR="00B56C45" w:rsidRPr="008812D2" w:rsidRDefault="00B56C45" w:rsidP="00B56C45">
      <w:pPr>
        <w:ind w:firstLine="567"/>
        <w:jc w:val="both"/>
      </w:pPr>
      <w:r w:rsidRPr="008812D2">
        <w:t>5.2.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6278068" w14:textId="77777777" w:rsidR="00B56C45" w:rsidRDefault="00B56C45" w:rsidP="00B56C45">
      <w:pPr>
        <w:ind w:firstLine="567"/>
        <w:jc w:val="both"/>
      </w:pPr>
      <w:r w:rsidRPr="008812D2">
        <w:t>5.3. Розрахунковим періодом за цим Договором є календарний місяць.</w:t>
      </w:r>
    </w:p>
    <w:p w14:paraId="2475EA27" w14:textId="77777777" w:rsidR="00B56C45" w:rsidRPr="008812D2" w:rsidRDefault="00B56C45" w:rsidP="00B56C45">
      <w:pPr>
        <w:autoSpaceDE w:val="0"/>
        <w:autoSpaceDN w:val="0"/>
        <w:adjustRightInd w:val="0"/>
        <w:ind w:firstLine="567"/>
        <w:jc w:val="both"/>
      </w:pPr>
      <w:r w:rsidRPr="00DD798B">
        <w:t>Для здійснення розрахунків вартості спожитої електричної енергії Споживачем за розрахунковий період (година, доба, місяць) використовуються дані надані постачальником послуг комерційного обліку (далі – ППКО) або ОСР/ОСП (при виконанні ними функцій ППКО передбачених законодавством Ук</w:t>
      </w:r>
      <w:r>
        <w:t>раїни).</w:t>
      </w:r>
    </w:p>
    <w:p w14:paraId="5AA4A1DF" w14:textId="77777777" w:rsidR="00B56C45" w:rsidRPr="008812D2" w:rsidRDefault="00B56C45" w:rsidP="00B56C45">
      <w:pPr>
        <w:ind w:firstLine="567"/>
        <w:jc w:val="both"/>
      </w:pPr>
      <w:r w:rsidRPr="008812D2">
        <w:t>5.4.</w:t>
      </w:r>
      <w:r w:rsidRPr="008812D2">
        <w:rPr>
          <w:lang w:val="ru-RU"/>
        </w:rPr>
        <w:t xml:space="preserve"> </w:t>
      </w:r>
      <w:r w:rsidRPr="008812D2">
        <w:t>Розрахунки Сторін за цим Договором здійснюються на поточні рахунки відповідно до реквізитів погоджених у розділі 15 цього Договору.</w:t>
      </w:r>
    </w:p>
    <w:p w14:paraId="78E2E1B1" w14:textId="77777777" w:rsidR="00B56C45" w:rsidRPr="008812D2" w:rsidRDefault="00B56C45" w:rsidP="00B56C45">
      <w:pPr>
        <w:ind w:firstLine="567"/>
        <w:jc w:val="both"/>
      </w:pPr>
      <w:r w:rsidRPr="008812D2">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w:t>
      </w:r>
    </w:p>
    <w:p w14:paraId="32F942E8" w14:textId="77777777" w:rsidR="00B56C45" w:rsidRPr="008812D2" w:rsidRDefault="00B56C45" w:rsidP="00B56C45">
      <w:pPr>
        <w:ind w:firstLine="567"/>
        <w:jc w:val="both"/>
      </w:pPr>
      <w:r w:rsidRPr="008812D2">
        <w:t xml:space="preserve">5.5. Оплата здійснюється Споживачем у строки, визначені у Додатку </w:t>
      </w:r>
      <w:r>
        <w:t>№3</w:t>
      </w:r>
      <w:r w:rsidRPr="008812D2">
        <w:t xml:space="preserve"> до цього Договору.</w:t>
      </w:r>
    </w:p>
    <w:p w14:paraId="1F887EA6" w14:textId="77777777" w:rsidR="00B56C45" w:rsidRPr="008812D2" w:rsidRDefault="00B56C45" w:rsidP="00B56C45">
      <w:pPr>
        <w:ind w:firstLine="567"/>
        <w:jc w:val="both"/>
      </w:pPr>
      <w:r w:rsidRPr="008812D2">
        <w:t>У випадку, якщо день о</w:t>
      </w:r>
      <w:r>
        <w:t>плати, встановлений у Додатку №3</w:t>
      </w:r>
      <w:r w:rsidRPr="008812D2">
        <w:t xml:space="preserve"> до цього Договору, припадає на небанківський день - Споживач здійснює відповідну оплату не пізніше останнього банківського дня, що п</w:t>
      </w:r>
      <w:r>
        <w:t>ередує обумовленому у Додатку №3</w:t>
      </w:r>
      <w:r w:rsidRPr="008812D2">
        <w:t xml:space="preserve"> до цього Договору дню оплати.</w:t>
      </w:r>
    </w:p>
    <w:p w14:paraId="526F5AE7" w14:textId="77777777" w:rsidR="00B56C45" w:rsidRPr="008812D2" w:rsidRDefault="00B56C45" w:rsidP="00B56C45">
      <w:pPr>
        <w:ind w:firstLine="567"/>
        <w:jc w:val="both"/>
      </w:pPr>
      <w:r w:rsidRPr="008812D2">
        <w:t xml:space="preserve">5.6. Якщо Споживач не здійснив оплату за цим Договором у строки, передбачені Додатком </w:t>
      </w:r>
      <w:r>
        <w:t>№3</w:t>
      </w:r>
      <w:r w:rsidRPr="008812D2">
        <w:t xml:space="preserve"> до цього Договору, Постачальник має право здійснити заходи з припинення постачання електричної енергії Споживачу у порядку, визначеному ПРРЕЕ.</w:t>
      </w:r>
    </w:p>
    <w:p w14:paraId="14FF3D64" w14:textId="77777777" w:rsidR="00B56C45" w:rsidRPr="008812D2" w:rsidRDefault="00B56C45" w:rsidP="00B56C45">
      <w:pPr>
        <w:ind w:firstLine="567"/>
        <w:jc w:val="both"/>
      </w:pPr>
      <w:r w:rsidRPr="008812D2">
        <w:t>У разі порушення Споживачем строків оплати за цим Договором, Постачальник має право вимагати сплату пені у розмірі подвійної облікової ставки НБУ за кожен день прострочення виконання зобов’язання (оплати).</w:t>
      </w:r>
    </w:p>
    <w:p w14:paraId="1EE2E744" w14:textId="77777777" w:rsidR="00B56C45" w:rsidRPr="008812D2" w:rsidRDefault="00B56C45" w:rsidP="00B56C45">
      <w:pPr>
        <w:ind w:firstLine="567"/>
        <w:jc w:val="both"/>
      </w:pPr>
      <w:r w:rsidRPr="008812D2">
        <w:t xml:space="preserve">5.7.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w:t>
      </w:r>
      <w:r w:rsidRPr="008812D2">
        <w:lastRenderedPageBreak/>
        <w:t>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1CEEF8D" w14:textId="77777777" w:rsidR="00B56C45" w:rsidRPr="008812D2" w:rsidRDefault="00B56C45" w:rsidP="00B56C45">
      <w:pPr>
        <w:ind w:firstLine="567"/>
        <w:jc w:val="both"/>
      </w:pPr>
      <w:r w:rsidRPr="008812D2">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AC8B183" w14:textId="77777777" w:rsidR="00B56C45" w:rsidRPr="008812D2" w:rsidRDefault="00B56C45" w:rsidP="00B56C45">
      <w:pPr>
        <w:ind w:firstLine="567"/>
        <w:jc w:val="both"/>
      </w:pPr>
      <w:r w:rsidRPr="008812D2">
        <w:t xml:space="preserve">5.8. Споживач здійснює плату за послугу з розподілу (передачі) електричної енергії або через Постачальника, або безпосередньо оператору системи розподілу. Спосіб оплати за послугу з розподілу (передачі) електричної енергії зазначається в Додатку </w:t>
      </w:r>
      <w:r>
        <w:t>№3</w:t>
      </w:r>
      <w:r w:rsidRPr="008812D2">
        <w:t xml:space="preserve"> до цього Договору.</w:t>
      </w:r>
    </w:p>
    <w:p w14:paraId="004EDEC4" w14:textId="77777777" w:rsidR="00B56C45" w:rsidRPr="009A3DE9" w:rsidRDefault="00B56C45" w:rsidP="00B56C45">
      <w:pPr>
        <w:ind w:firstLine="567"/>
        <w:jc w:val="both"/>
      </w:pPr>
      <w:r>
        <w:t>Порядок о</w:t>
      </w:r>
      <w:r w:rsidRPr="00F14502">
        <w:t>плати за послугу з розподілу (передачі) електричної енергії може бути змінено за згодою Сторін шляхом укладення Сторонами нового Додатку №3 до цього Договору.</w:t>
      </w:r>
    </w:p>
    <w:p w14:paraId="6CC4A618" w14:textId="77777777" w:rsidR="00B56C45" w:rsidRPr="008812D2" w:rsidRDefault="00B56C45" w:rsidP="00B56C45">
      <w:pPr>
        <w:ind w:firstLine="567"/>
        <w:jc w:val="both"/>
      </w:pPr>
      <w:r w:rsidRPr="008812D2">
        <w:t>5.9.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розподілу та відсутнє припинення постачання електричної енергії внаслідок наявної заборгованості за постачання електричної енергії перед Постачальником.</w:t>
      </w:r>
    </w:p>
    <w:p w14:paraId="4F24DCF5" w14:textId="77777777" w:rsidR="00B56C45" w:rsidRPr="00AE3858" w:rsidRDefault="00B56C45" w:rsidP="00B56C45">
      <w:pPr>
        <w:ind w:firstLine="567"/>
        <w:jc w:val="both"/>
      </w:pPr>
      <w:r w:rsidRPr="00AE3858">
        <w:t>5.10. Після укладення цього Договору</w:t>
      </w:r>
      <w:r>
        <w:t>,</w:t>
      </w:r>
      <w:r w:rsidRPr="00AE3858">
        <w:t xml:space="preserve"> внесення змін до Додатку №3 можливе лише за ініціативою Постачальника.</w:t>
      </w:r>
    </w:p>
    <w:p w14:paraId="543D7CFE" w14:textId="77777777" w:rsidR="00B56C45" w:rsidRPr="00D61917" w:rsidRDefault="00B56C45" w:rsidP="00B56C45">
      <w:pPr>
        <w:autoSpaceDE w:val="0"/>
        <w:autoSpaceDN w:val="0"/>
        <w:adjustRightInd w:val="0"/>
        <w:ind w:firstLine="567"/>
        <w:jc w:val="both"/>
        <w:rPr>
          <w:lang w:val="ru-RU"/>
        </w:rPr>
      </w:pPr>
      <w:r w:rsidRPr="00AE3858">
        <w:t xml:space="preserve">5.11. Постачальник не несе відповідальність згідно з діючим законодавством України за достовірність наданих даних ППКО або ОСР/ОСП при здійсненні розрахунків, у тому числі у вигляді відшкодування збитків, сплати неустойки, </w:t>
      </w:r>
      <w:proofErr w:type="spellStart"/>
      <w:r w:rsidRPr="00AE3858">
        <w:t>оперативно</w:t>
      </w:r>
      <w:proofErr w:type="spellEnd"/>
      <w:r w:rsidRPr="00AE3858">
        <w:t xml:space="preserve"> – господарських санкцій та будь яких інших санкцій. При цьому, наявність заперечень Споживача щодо повноти/достовірності показників розрахункових засобів обліку не є підставою для затримки та/або не повної оплати коштів, згідно виставлених Постачальником рахунків.</w:t>
      </w:r>
    </w:p>
    <w:p w14:paraId="55F0FBE2" w14:textId="77777777" w:rsidR="00B56C45" w:rsidRPr="00A91089" w:rsidRDefault="00B56C45" w:rsidP="00B56C45">
      <w:pPr>
        <w:pStyle w:val="af5"/>
        <w:tabs>
          <w:tab w:val="left" w:pos="426"/>
        </w:tabs>
        <w:spacing w:after="0"/>
        <w:ind w:firstLine="567"/>
        <w:jc w:val="both"/>
      </w:pPr>
      <w:r>
        <w:tab/>
        <w:t>5.12</w:t>
      </w:r>
      <w:r w:rsidRPr="00C86DE7">
        <w:t>. Постачальник</w:t>
      </w:r>
      <w:r w:rsidRPr="00A91089">
        <w:t xml:space="preserve"> до 13 (тринадцятого) числа місяця, наступного за розрахунковим, підписує зі свого боку Акт постачання-прийняття електричної енергії, за</w:t>
      </w:r>
      <w:r>
        <w:t xml:space="preserve"> формою відповідно до Додатку №4</w:t>
      </w:r>
      <w:r w:rsidRPr="00A91089">
        <w:t xml:space="preserve"> до цього Договору, за відповідний розрахунковий період та надає Споживачу скановану копію цього акту, а також скановану копію рахунку за відповідний розрахунковий період, шляхом направлення електронного листа з сканованими копіями акту та рахунку на електронні адреси</w:t>
      </w:r>
      <w:r>
        <w:t xml:space="preserve"> Споживача, що вказані у п. 13.7</w:t>
      </w:r>
      <w:r w:rsidRPr="00A91089">
        <w:t>. Договору, з подальшим направленням оригіналів Акту постачання-прийняття електричної енергії (у</w:t>
      </w:r>
      <w:r>
        <w:t xml:space="preserve"> двох примірниках) та рахунку (в</w:t>
      </w:r>
      <w:r w:rsidRPr="00A91089">
        <w:t xml:space="preserve"> одному примірнику).</w:t>
      </w:r>
    </w:p>
    <w:p w14:paraId="18FBDE40" w14:textId="77777777" w:rsidR="00B56C45" w:rsidRPr="009A3DE9" w:rsidRDefault="00B56C45" w:rsidP="00B56C45">
      <w:pPr>
        <w:pStyle w:val="af5"/>
        <w:spacing w:after="0"/>
        <w:ind w:firstLine="567"/>
        <w:jc w:val="both"/>
      </w:pPr>
      <w:r w:rsidRPr="00AC695B">
        <w:t>Споживач до 16-го числа місяця, наступного за розрахунковим, підписує отриманий від Постачальника Акт постачання-прийняття електричної енергії та направляє його скановану копію Постачальнику електронним листом на електронні адреси Пос</w:t>
      </w:r>
      <w:r>
        <w:t>тачальника, що вказані у п. 13.7</w:t>
      </w:r>
      <w:r w:rsidRPr="00AC695B">
        <w:t>. Договору, з одночасним направленням оригіналу підписаного зі свого боку Акту постачання-прийняття електричної енергії Постачальнику. При цьому, оригінал Акту постачання-прийняття електричної енергії Споживач направляє Постачальнику протягом трьох робочих днів з моменту отримання підписаного оригіналу від Постачальника, направленого відп</w:t>
      </w:r>
      <w:r>
        <w:t>овідно до першого абзацу п. 5.12</w:t>
      </w:r>
      <w:r w:rsidRPr="00AC695B">
        <w:t xml:space="preserve"> Договору.</w:t>
      </w:r>
    </w:p>
    <w:p w14:paraId="118A0C3A" w14:textId="77777777" w:rsidR="00B56C45" w:rsidRPr="008812D2" w:rsidRDefault="00B56C45" w:rsidP="00B56C45">
      <w:pPr>
        <w:ind w:firstLine="567"/>
        <w:jc w:val="both"/>
      </w:pPr>
      <w:r w:rsidRPr="00A91089">
        <w:t>У випадку не надання Споживачем Постачальнику оригіналу Акту постачання-прийняття електричної енергії у встановлений строк – такий акт вважається погодженим та підписаним Споживачем.</w:t>
      </w:r>
    </w:p>
    <w:p w14:paraId="7803D1C7" w14:textId="77777777" w:rsidR="00B56C45" w:rsidRDefault="00B56C45" w:rsidP="00B56C45">
      <w:pPr>
        <w:ind w:firstLine="567"/>
        <w:jc w:val="both"/>
      </w:pPr>
    </w:p>
    <w:p w14:paraId="4593AEC9" w14:textId="77777777" w:rsidR="00B56C45" w:rsidRDefault="00B56C45" w:rsidP="00B56C45">
      <w:pPr>
        <w:ind w:firstLine="567"/>
        <w:jc w:val="center"/>
        <w:rPr>
          <w:b/>
        </w:rPr>
      </w:pPr>
      <w:r w:rsidRPr="008812D2">
        <w:rPr>
          <w:b/>
        </w:rPr>
        <w:t>6. ПРАВА ТА ОБОВ'ЯЗКИ СПОЖИВАЧА</w:t>
      </w:r>
    </w:p>
    <w:p w14:paraId="4DA539A6" w14:textId="77777777" w:rsidR="00B56C45" w:rsidRPr="008812D2" w:rsidRDefault="00B56C45" w:rsidP="00B56C45">
      <w:pPr>
        <w:ind w:firstLine="567"/>
        <w:jc w:val="center"/>
        <w:rPr>
          <w:b/>
        </w:rPr>
      </w:pPr>
    </w:p>
    <w:p w14:paraId="56A16CF8" w14:textId="77777777" w:rsidR="00B56C45" w:rsidRPr="008812D2" w:rsidRDefault="00B56C45" w:rsidP="00B56C45">
      <w:pPr>
        <w:ind w:firstLine="567"/>
        <w:jc w:val="both"/>
      </w:pPr>
      <w:r w:rsidRPr="008812D2">
        <w:t>6.1. Споживач має право:</w:t>
      </w:r>
    </w:p>
    <w:p w14:paraId="09DE53DE" w14:textId="77777777" w:rsidR="00B56C45" w:rsidRPr="008812D2" w:rsidRDefault="00B56C45" w:rsidP="00B56C45">
      <w:pPr>
        <w:ind w:firstLine="567"/>
        <w:jc w:val="both"/>
      </w:pPr>
      <w:r w:rsidRPr="008812D2">
        <w:lastRenderedPageBreak/>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14:paraId="31442319" w14:textId="77777777" w:rsidR="00B56C45" w:rsidRPr="008812D2" w:rsidRDefault="00B56C45" w:rsidP="00B56C45">
      <w:pPr>
        <w:ind w:firstLine="567"/>
        <w:jc w:val="both"/>
      </w:pPr>
      <w:r w:rsidRPr="008812D2">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E033972" w14:textId="77777777" w:rsidR="00B56C45" w:rsidRPr="008812D2" w:rsidRDefault="00B56C45" w:rsidP="00B56C45">
      <w:pPr>
        <w:ind w:firstLine="567"/>
        <w:jc w:val="both"/>
      </w:pPr>
      <w:r w:rsidRPr="008812D2">
        <w:t>3) звертатися до Постачальника для вирішення будь-яких питань, пов'язаних з виконанням цього Договору;</w:t>
      </w:r>
    </w:p>
    <w:p w14:paraId="7CBF8933" w14:textId="77777777" w:rsidR="00B56C45" w:rsidRPr="00002D3A" w:rsidRDefault="00B56C45" w:rsidP="00B56C45">
      <w:pPr>
        <w:ind w:firstLine="567"/>
        <w:jc w:val="both"/>
      </w:pPr>
      <w:r w:rsidRPr="00002D3A">
        <w:t xml:space="preserve">4) проводити звіряння фактичних розрахунків в установленому ПРРЕЕ порядку з підписанням відповідного </w:t>
      </w:r>
      <w:proofErr w:type="spellStart"/>
      <w:r w:rsidRPr="00002D3A">
        <w:t>акта</w:t>
      </w:r>
      <w:proofErr w:type="spellEnd"/>
      <w:r w:rsidRPr="00002D3A">
        <w:t xml:space="preserve"> звірки розрахунків;</w:t>
      </w:r>
    </w:p>
    <w:p w14:paraId="5AFF71F8" w14:textId="77777777" w:rsidR="00B56C45" w:rsidRPr="00002D3A" w:rsidRDefault="00B56C45" w:rsidP="00B56C45">
      <w:pPr>
        <w:ind w:firstLine="567"/>
        <w:jc w:val="both"/>
      </w:pPr>
      <w:r w:rsidRPr="00002D3A">
        <w:t xml:space="preserve">5) вільно обирати іншого </w:t>
      </w:r>
      <w:proofErr w:type="spellStart"/>
      <w:r w:rsidRPr="00002D3A">
        <w:t>електропостачальника</w:t>
      </w:r>
      <w:proofErr w:type="spellEnd"/>
      <w:r w:rsidRPr="00002D3A">
        <w:t xml:space="preserve"> та розірвати цей Договір у встановленому цим Договором та чинним законодавством порядку;</w:t>
      </w:r>
    </w:p>
    <w:p w14:paraId="14C42E75" w14:textId="77777777" w:rsidR="00B56C45" w:rsidRPr="00002D3A" w:rsidRDefault="00B56C45" w:rsidP="00B56C45">
      <w:pPr>
        <w:ind w:firstLine="567"/>
        <w:jc w:val="both"/>
      </w:pPr>
      <w:r w:rsidRPr="00002D3A">
        <w:t>6)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536FF8B" w14:textId="77777777" w:rsidR="00B56C45" w:rsidRPr="00002D3A" w:rsidRDefault="00B56C45" w:rsidP="00B56C45">
      <w:pPr>
        <w:ind w:firstLine="567"/>
        <w:jc w:val="both"/>
      </w:pPr>
      <w:r w:rsidRPr="00002D3A">
        <w:t>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9F64472" w14:textId="77777777" w:rsidR="00B56C45" w:rsidRPr="00002D3A" w:rsidRDefault="00B56C45" w:rsidP="00B56C45">
      <w:pPr>
        <w:ind w:firstLine="567"/>
        <w:jc w:val="both"/>
      </w:pPr>
      <w:r w:rsidRPr="00002D3A">
        <w:t xml:space="preserve">8) перейти на постачання електричної енергії до іншого </w:t>
      </w:r>
      <w:proofErr w:type="spellStart"/>
      <w:r w:rsidRPr="00002D3A">
        <w:t>електропостачальника</w:t>
      </w:r>
      <w:proofErr w:type="spellEnd"/>
      <w:r w:rsidRPr="00002D3A">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7ACB829" w14:textId="77777777" w:rsidR="00B56C45" w:rsidRPr="009A3DE9" w:rsidRDefault="00B56C45" w:rsidP="00B56C45">
      <w:pPr>
        <w:ind w:firstLine="567"/>
        <w:jc w:val="both"/>
      </w:pPr>
      <w:r w:rsidRPr="00002D3A">
        <w:t>9) інші права, передбачені чинним законодавством і цим Договором.</w:t>
      </w:r>
    </w:p>
    <w:p w14:paraId="2821C234" w14:textId="77777777" w:rsidR="00B56C45" w:rsidRPr="008812D2" w:rsidRDefault="00B56C45" w:rsidP="00B56C45">
      <w:pPr>
        <w:ind w:firstLine="567"/>
        <w:jc w:val="both"/>
      </w:pPr>
      <w:r w:rsidRPr="008812D2">
        <w:t>6.2. Споживач зобов'язується:</w:t>
      </w:r>
    </w:p>
    <w:p w14:paraId="32241F68" w14:textId="77777777" w:rsidR="00B56C45" w:rsidRPr="008812D2" w:rsidRDefault="00B56C45" w:rsidP="00B56C45">
      <w:pPr>
        <w:ind w:firstLine="567"/>
        <w:jc w:val="both"/>
      </w:pPr>
      <w:r w:rsidRPr="008812D2">
        <w:t>1) забезпечувати своєчасну та повну оплату спожитої електричної енергії згідно з умовами цього Договору;</w:t>
      </w:r>
    </w:p>
    <w:p w14:paraId="2ED59C71" w14:textId="77777777" w:rsidR="00B56C45" w:rsidRPr="008812D2" w:rsidRDefault="00B56C45" w:rsidP="00B56C45">
      <w:pPr>
        <w:ind w:firstLine="567"/>
        <w:jc w:val="both"/>
      </w:pPr>
      <w:r w:rsidRPr="008812D2">
        <w:t>2) укласти в установленому порядку договір споживача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3DF75B7" w14:textId="77777777" w:rsidR="00B56C45" w:rsidRDefault="00B56C45" w:rsidP="00B56C45">
      <w:pPr>
        <w:ind w:firstLine="567"/>
        <w:jc w:val="both"/>
      </w:pPr>
      <w:r w:rsidRPr="008812D2">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EB3BF14" w14:textId="77777777" w:rsidR="00B56C45" w:rsidRPr="008812D2" w:rsidRDefault="00B56C45" w:rsidP="00B56C45">
      <w:pPr>
        <w:ind w:firstLine="567"/>
        <w:jc w:val="both"/>
      </w:pPr>
      <w:r>
        <w:t xml:space="preserve">4) </w:t>
      </w:r>
      <w:r>
        <w:rPr>
          <w:lang w:val="ru-RU"/>
        </w:rPr>
        <w:t>не п</w:t>
      </w:r>
      <w:proofErr w:type="spellStart"/>
      <w:r>
        <w:t>ізніше</w:t>
      </w:r>
      <w:proofErr w:type="spellEnd"/>
      <w:r>
        <w:t xml:space="preserve"> ніж за 15 робочих днів </w:t>
      </w:r>
      <w:r w:rsidRPr="008812D2">
        <w:t xml:space="preserve">до </w:t>
      </w:r>
      <w:r>
        <w:t xml:space="preserve">дати </w:t>
      </w:r>
      <w:r w:rsidRPr="008812D2">
        <w:t xml:space="preserve">початку постачання електричної енергії новим </w:t>
      </w:r>
      <w:proofErr w:type="spellStart"/>
      <w:r w:rsidRPr="008812D2">
        <w:t>електропостачальником</w:t>
      </w:r>
      <w:proofErr w:type="spellEnd"/>
      <w:r>
        <w:t xml:space="preserve">, повідомити Постачальника про намір змінити </w:t>
      </w:r>
      <w:proofErr w:type="spellStart"/>
      <w:r>
        <w:t>електропостачальника</w:t>
      </w:r>
      <w:proofErr w:type="spellEnd"/>
      <w:r>
        <w:t>;</w:t>
      </w:r>
    </w:p>
    <w:p w14:paraId="10B634B1" w14:textId="77777777" w:rsidR="00B56C45" w:rsidRPr="008812D2" w:rsidRDefault="00B56C45" w:rsidP="00B56C45">
      <w:pPr>
        <w:ind w:firstLine="567"/>
        <w:jc w:val="both"/>
      </w:pPr>
      <w:r>
        <w:t>5</w:t>
      </w:r>
      <w:r w:rsidRPr="008812D2">
        <w:t xml:space="preserve">) не пізніше ніж за 5 робочих днів до початку постачання електричної енергії новим </w:t>
      </w:r>
      <w:proofErr w:type="spellStart"/>
      <w:r w:rsidRPr="008812D2">
        <w:t>електропостачальником</w:t>
      </w:r>
      <w:proofErr w:type="spellEnd"/>
      <w:r w:rsidRPr="008812D2">
        <w:t xml:space="preserve"> або відповідно до іншої узгодженої Сторонами домовленості, розрахуватися з Постачальником за спожиту електричну енергію;</w:t>
      </w:r>
    </w:p>
    <w:p w14:paraId="39101649" w14:textId="77777777" w:rsidR="00B56C45" w:rsidRPr="008812D2" w:rsidRDefault="00B56C45" w:rsidP="00B56C45">
      <w:pPr>
        <w:ind w:firstLine="567"/>
        <w:jc w:val="both"/>
      </w:pPr>
      <w:r>
        <w:t>6</w:t>
      </w:r>
      <w:r w:rsidRPr="008812D2">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933B9E6" w14:textId="77777777" w:rsidR="00B56C45" w:rsidRPr="008812D2" w:rsidRDefault="00B56C45" w:rsidP="00B56C45">
      <w:pPr>
        <w:ind w:firstLine="567"/>
        <w:jc w:val="both"/>
      </w:pPr>
      <w:r>
        <w:t>7</w:t>
      </w:r>
      <w:r w:rsidRPr="008812D2">
        <w:t>) безперешкодно допускати на свою територію та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06F7C0F" w14:textId="77777777" w:rsidR="00B56C45" w:rsidRPr="008812D2" w:rsidRDefault="00B56C45" w:rsidP="00B56C45">
      <w:pPr>
        <w:ind w:firstLine="567"/>
        <w:jc w:val="both"/>
      </w:pPr>
      <w:r>
        <w:t>8</w:t>
      </w:r>
      <w:r w:rsidRPr="008812D2">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FF6F436" w14:textId="77777777" w:rsidR="00B56C45" w:rsidRPr="00C95516" w:rsidRDefault="00B56C45" w:rsidP="00B56C45">
      <w:pPr>
        <w:ind w:firstLine="567"/>
        <w:jc w:val="both"/>
      </w:pPr>
      <w:r>
        <w:lastRenderedPageBreak/>
        <w:t>9</w:t>
      </w:r>
      <w:r w:rsidRPr="006B2B48">
        <w:t xml:space="preserve">) до </w:t>
      </w:r>
      <w:r>
        <w:t>1</w:t>
      </w:r>
      <w:r w:rsidRPr="006B2B48">
        <w:t>5-</w:t>
      </w:r>
      <w:r w:rsidRPr="008812D2">
        <w:t>го числа місяця, що передує розрахунковому, надавати Постачальнику шляхом направлення електронного листа, з одночасним направленням заявки у паперовому вигляді засобами поштового зв’язку, щомісячну заявку про прогнозні обсяги споживання електричної ене</w:t>
      </w:r>
      <w:r>
        <w:t xml:space="preserve">ргії на наступний розрахунковий </w:t>
      </w:r>
      <w:r w:rsidRPr="008812D2">
        <w:t>місяць</w:t>
      </w:r>
      <w:r>
        <w:rPr>
          <w:lang w:val="ru-RU"/>
        </w:rPr>
        <w:t xml:space="preserve"> (</w:t>
      </w:r>
      <w:r w:rsidRPr="00562276">
        <w:t>за</w:t>
      </w:r>
      <w:r>
        <w:t xml:space="preserve"> формою відповідно до Додатку №2</w:t>
      </w:r>
      <w:r w:rsidRPr="00562276">
        <w:t xml:space="preserve"> до Договору</w:t>
      </w:r>
      <w:r>
        <w:rPr>
          <w:lang w:val="ru-RU"/>
        </w:rPr>
        <w:t>)</w:t>
      </w:r>
      <w:r w:rsidRPr="008812D2">
        <w:t xml:space="preserve">. </w:t>
      </w:r>
      <w:r w:rsidRPr="00C95516">
        <w:t>Протягом розрахункового періоду Споживач може коригувати договірні величини споживання електричної енергії за умови:</w:t>
      </w:r>
    </w:p>
    <w:p w14:paraId="60038E43" w14:textId="77777777" w:rsidR="00B56C45" w:rsidRPr="00C95516" w:rsidRDefault="00B56C45" w:rsidP="00B56C45">
      <w:pPr>
        <w:ind w:firstLine="567"/>
        <w:jc w:val="both"/>
      </w:pPr>
      <w:r w:rsidRPr="00C95516">
        <w:t xml:space="preserve">- надання Постачальнику </w:t>
      </w:r>
      <w:r w:rsidRPr="00AF7FF1">
        <w:t>сканованої копії Заявки</w:t>
      </w:r>
      <w:r>
        <w:t xml:space="preserve"> </w:t>
      </w:r>
      <w:r>
        <w:rPr>
          <w:lang w:val="ru-RU"/>
        </w:rPr>
        <w:t>(</w:t>
      </w:r>
      <w:r w:rsidRPr="00562276">
        <w:t>за</w:t>
      </w:r>
      <w:r>
        <w:t xml:space="preserve"> формою відповідно до Додатку № 2</w:t>
      </w:r>
      <w:r w:rsidRPr="00562276">
        <w:t xml:space="preserve"> до Договору</w:t>
      </w:r>
      <w:r>
        <w:rPr>
          <w:lang w:val="ru-RU"/>
        </w:rPr>
        <w:t>)</w:t>
      </w:r>
      <w:r>
        <w:t xml:space="preserve"> </w:t>
      </w:r>
      <w:r w:rsidRPr="00AF7FF1">
        <w:t>на збільшення або зменшення Споживачем договірних величин споживання електричної енергії</w:t>
      </w:r>
      <w:r w:rsidRPr="00C95516">
        <w:t xml:space="preserve"> </w:t>
      </w:r>
      <w:r w:rsidRPr="00AF7FF1">
        <w:rPr>
          <w:rStyle w:val="1378"/>
          <w:color w:val="000000"/>
        </w:rPr>
        <w:t>шляхом направлення</w:t>
      </w:r>
      <w:r w:rsidRPr="00AF7FF1">
        <w:t xml:space="preserve"> за допомогою </w:t>
      </w:r>
      <w:r w:rsidRPr="00AF7FF1">
        <w:rPr>
          <w:rStyle w:val="1378"/>
          <w:color w:val="000000"/>
        </w:rPr>
        <w:t>електронного листа</w:t>
      </w:r>
      <w:r>
        <w:rPr>
          <w:rStyle w:val="1378"/>
          <w:color w:val="000000"/>
        </w:rPr>
        <w:t>;</w:t>
      </w:r>
    </w:p>
    <w:p w14:paraId="03758798" w14:textId="77777777" w:rsidR="00B56C45" w:rsidRPr="008812D2" w:rsidRDefault="00B56C45" w:rsidP="00B56C45">
      <w:pPr>
        <w:ind w:firstLine="567"/>
        <w:jc w:val="both"/>
      </w:pPr>
      <w:r w:rsidRPr="00C95516">
        <w:t>- викон</w:t>
      </w:r>
      <w:r>
        <w:t>ання Споживачем вимог Додатку №3</w:t>
      </w:r>
      <w:r w:rsidRPr="00C95516">
        <w:t xml:space="preserve"> щодо порядку, строків та обсягів оплати.</w:t>
      </w:r>
    </w:p>
    <w:p w14:paraId="4EDF913C" w14:textId="77777777" w:rsidR="00B56C45" w:rsidRPr="0001648A" w:rsidRDefault="00B56C45" w:rsidP="00B56C45">
      <w:pPr>
        <w:ind w:firstLine="567"/>
        <w:jc w:val="both"/>
      </w:pPr>
      <w:r w:rsidRPr="0001648A">
        <w:t xml:space="preserve">10) </w:t>
      </w:r>
      <w:r w:rsidRPr="00554B59">
        <w:t>до 16-го числа місяця, наступного за розрахунковим, підписувати та надавати Постачальнику скановану копію підписаного зі свого боку Акту постачання-прийняття електричної енергії у розрахунковому періоді за формою, передбаченою у Додатку №4</w:t>
      </w:r>
      <w:r w:rsidRPr="00554B59">
        <w:rPr>
          <w:lang w:val="ru-RU"/>
        </w:rPr>
        <w:t xml:space="preserve"> </w:t>
      </w:r>
      <w:r w:rsidRPr="00554B59">
        <w:t>до Договору, шляхом направлення електронного листа з сканованою копією Акту постачання-прийняття електричної енергії на електронні адреси Пос</w:t>
      </w:r>
      <w:r>
        <w:t>тачальника, що вказані у п. 13.7</w:t>
      </w:r>
      <w:r w:rsidRPr="00554B59">
        <w:t>. Договору. Оригінал Акту постачання-прийняття електричної енергії Споживач направляє Постачальнику протягом трьох робочих днів з моменту отримання підписаного оригіналу від Постачальника, направленого відп</w:t>
      </w:r>
      <w:r>
        <w:t>овідно до першого абзацу п. 5.12</w:t>
      </w:r>
      <w:r w:rsidRPr="00554B59">
        <w:t xml:space="preserve"> Договору.</w:t>
      </w:r>
      <w:r>
        <w:t xml:space="preserve"> </w:t>
      </w:r>
      <w:r w:rsidRPr="0001648A">
        <w:t>У випадку не надання Споживачем Постачальнику оригіналу Акту постачання-прийняття електричної енергії у встановлений строк – такий акт вважається погодженим та підписаним Споживачем;</w:t>
      </w:r>
    </w:p>
    <w:p w14:paraId="71D37B6B" w14:textId="77777777" w:rsidR="00B56C45" w:rsidRPr="0001648A" w:rsidRDefault="00B56C45" w:rsidP="00B56C45">
      <w:pPr>
        <w:ind w:firstLine="567"/>
        <w:jc w:val="both"/>
      </w:pPr>
      <w:r w:rsidRPr="0001648A">
        <w:t>1</w:t>
      </w:r>
      <w:r>
        <w:rPr>
          <w:lang w:val="ru-RU"/>
        </w:rPr>
        <w:t>1</w:t>
      </w:r>
      <w:r w:rsidRPr="0001648A">
        <w:t>) виконувати інші обов'язки, покладені на Споживача чинним законодавством та/або цим Договором.</w:t>
      </w:r>
    </w:p>
    <w:p w14:paraId="5932A2CB" w14:textId="77777777" w:rsidR="00B56C45" w:rsidRDefault="00B56C45" w:rsidP="00B56C45">
      <w:pPr>
        <w:ind w:firstLine="567"/>
        <w:jc w:val="both"/>
      </w:pPr>
    </w:p>
    <w:p w14:paraId="069C2762" w14:textId="77777777" w:rsidR="00B56C45" w:rsidRDefault="00B56C45" w:rsidP="00B56C45">
      <w:pPr>
        <w:ind w:firstLine="567"/>
        <w:jc w:val="center"/>
        <w:rPr>
          <w:b/>
        </w:rPr>
      </w:pPr>
      <w:r w:rsidRPr="0001648A">
        <w:rPr>
          <w:b/>
        </w:rPr>
        <w:t>7. ПРАВА І ОБОВ'ЯЗКИ ПОСТАЧАЛЬНИКА</w:t>
      </w:r>
    </w:p>
    <w:p w14:paraId="2F9F81B7" w14:textId="77777777" w:rsidR="00B56C45" w:rsidRPr="0001648A" w:rsidRDefault="00B56C45" w:rsidP="00B56C45">
      <w:pPr>
        <w:ind w:firstLine="567"/>
        <w:jc w:val="center"/>
        <w:rPr>
          <w:b/>
        </w:rPr>
      </w:pPr>
    </w:p>
    <w:p w14:paraId="15401C47" w14:textId="77777777" w:rsidR="00B56C45" w:rsidRPr="0001648A" w:rsidRDefault="00B56C45" w:rsidP="00B56C45">
      <w:pPr>
        <w:ind w:firstLine="567"/>
        <w:jc w:val="both"/>
      </w:pPr>
      <w:r w:rsidRPr="0001648A">
        <w:t>7.1. Постачальник має право:</w:t>
      </w:r>
    </w:p>
    <w:p w14:paraId="57899E9E" w14:textId="77777777" w:rsidR="00B56C45" w:rsidRPr="0001648A" w:rsidRDefault="00B56C45" w:rsidP="00B56C45">
      <w:pPr>
        <w:ind w:firstLine="567"/>
        <w:jc w:val="both"/>
      </w:pPr>
      <w:r w:rsidRPr="0001648A">
        <w:t>1) отримувати від Споживача плату за поставлену електричну енергію;</w:t>
      </w:r>
    </w:p>
    <w:p w14:paraId="5596F089" w14:textId="77777777" w:rsidR="00B56C45" w:rsidRPr="0001648A" w:rsidRDefault="00B56C45" w:rsidP="00B56C45">
      <w:pPr>
        <w:ind w:firstLine="567"/>
        <w:jc w:val="both"/>
      </w:pPr>
      <w:r w:rsidRPr="0001648A">
        <w:t>2) контролювати правильність оформлення Споживачем платіжних документів;</w:t>
      </w:r>
    </w:p>
    <w:p w14:paraId="1A968925" w14:textId="77777777" w:rsidR="00B56C45" w:rsidRPr="009A3DE9" w:rsidRDefault="00B56C45" w:rsidP="00B56C45">
      <w:pPr>
        <w:ind w:firstLine="567"/>
        <w:jc w:val="both"/>
      </w:pPr>
      <w:r w:rsidRPr="00D06050">
        <w:t>3) ініціювати припинення постачання електричної енергії Споживачу у порядку та на умовах, визначених цим Договором;</w:t>
      </w:r>
    </w:p>
    <w:p w14:paraId="1C180DF6" w14:textId="77777777" w:rsidR="00B56C45" w:rsidRPr="0001648A" w:rsidRDefault="00B56C45" w:rsidP="00B56C45">
      <w:pPr>
        <w:ind w:firstLine="567"/>
        <w:jc w:val="both"/>
      </w:pPr>
      <w:r w:rsidRPr="0001648A">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1DC4EB6" w14:textId="77777777" w:rsidR="00B56C45" w:rsidRPr="0001648A" w:rsidRDefault="00B56C45" w:rsidP="00B56C45">
      <w:pPr>
        <w:ind w:firstLine="567"/>
        <w:jc w:val="both"/>
      </w:pPr>
      <w:r w:rsidRPr="0001648A">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01648A">
        <w:t>акта</w:t>
      </w:r>
      <w:proofErr w:type="spellEnd"/>
      <w:r w:rsidRPr="0001648A">
        <w:t>;</w:t>
      </w:r>
    </w:p>
    <w:p w14:paraId="5BC48CBC" w14:textId="77777777" w:rsidR="00B56C45" w:rsidRPr="0001648A" w:rsidRDefault="00B56C45" w:rsidP="00B56C45">
      <w:pPr>
        <w:ind w:firstLine="567"/>
        <w:jc w:val="both"/>
      </w:pPr>
      <w:r w:rsidRPr="0001648A">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E57E25D" w14:textId="77777777" w:rsidR="00B56C45" w:rsidRPr="0001648A" w:rsidRDefault="00B56C45" w:rsidP="00B56C45">
      <w:pPr>
        <w:ind w:firstLine="567"/>
        <w:jc w:val="both"/>
      </w:pPr>
      <w:r w:rsidRPr="0001648A">
        <w:t>7) отримувати від оператора системи розподілу протягом розрахункового періоду інформацію щодо погодинного постачання електричної енергії Споживачу;</w:t>
      </w:r>
    </w:p>
    <w:p w14:paraId="2C93CA00" w14:textId="77777777" w:rsidR="00B56C45" w:rsidRPr="0001648A" w:rsidRDefault="00B56C45" w:rsidP="00B56C45">
      <w:pPr>
        <w:ind w:firstLine="567"/>
        <w:jc w:val="both"/>
      </w:pPr>
      <w:r w:rsidRPr="0001648A">
        <w:t>8) інші права, передбачені чинним законодавством і цим Договором.</w:t>
      </w:r>
    </w:p>
    <w:p w14:paraId="3CB92F07" w14:textId="77777777" w:rsidR="00B56C45" w:rsidRPr="0001648A" w:rsidRDefault="00B56C45" w:rsidP="00B56C45">
      <w:pPr>
        <w:ind w:firstLine="567"/>
        <w:jc w:val="both"/>
      </w:pPr>
      <w:r w:rsidRPr="0001648A">
        <w:t>7.2. Постачальник зобов'язується:</w:t>
      </w:r>
    </w:p>
    <w:p w14:paraId="274DEEE5" w14:textId="77777777" w:rsidR="00B56C45" w:rsidRPr="0001648A" w:rsidRDefault="00B56C45" w:rsidP="00B56C45">
      <w:pPr>
        <w:ind w:firstLine="567"/>
        <w:jc w:val="both"/>
      </w:pPr>
      <w:r w:rsidRPr="0001648A">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3D28860" w14:textId="77777777" w:rsidR="00B56C45" w:rsidRPr="0001648A" w:rsidRDefault="00B56C45" w:rsidP="00B56C45">
      <w:pPr>
        <w:ind w:firstLine="567"/>
        <w:jc w:val="both"/>
      </w:pPr>
      <w:r w:rsidRPr="0001648A">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EC6CC20" w14:textId="77777777" w:rsidR="00B56C45" w:rsidRPr="0001648A" w:rsidRDefault="00B56C45" w:rsidP="00B56C45">
      <w:pPr>
        <w:ind w:firstLine="567"/>
        <w:jc w:val="both"/>
      </w:pPr>
      <w:r w:rsidRPr="0001648A">
        <w:t>3) до 13 (тринадцятого) числа місяця, наступного за розрахунковим, підписувати та надавати Споживачу скановані копії Акту постачання-прийняття електричної енергії у розрахунковому періоді за ф</w:t>
      </w:r>
      <w:r>
        <w:t>ормою, передбаченою у Додатку №4</w:t>
      </w:r>
      <w:r w:rsidRPr="0001648A">
        <w:t xml:space="preserve"> до Договору, та рахунку </w:t>
      </w:r>
      <w:r w:rsidRPr="0001648A">
        <w:lastRenderedPageBreak/>
        <w:t>за розрахунковий період, шляхом направлення електронного листа з сканованими копіями акту та рахунку на електронні адреси</w:t>
      </w:r>
      <w:r>
        <w:t xml:space="preserve"> Споживача, що вказані у п. 13.7</w:t>
      </w:r>
      <w:r w:rsidRPr="0001648A">
        <w:t>. Договору, з подальшим направленням оригіналів Акту постачання-прийняття електричної енергії (у двох примірниках) та рахунку (у одному примірнику) засобами поштового зв’язку;</w:t>
      </w:r>
    </w:p>
    <w:p w14:paraId="5B91CE33" w14:textId="77777777" w:rsidR="00B56C45" w:rsidRPr="0001648A" w:rsidRDefault="00B56C45" w:rsidP="00B56C45">
      <w:pPr>
        <w:ind w:firstLine="567"/>
        <w:jc w:val="both"/>
      </w:pPr>
      <w:r w:rsidRPr="0001648A">
        <w:rPr>
          <w:lang w:val="ru-RU"/>
        </w:rPr>
        <w:t>4</w:t>
      </w:r>
      <w:r w:rsidRPr="0001648A">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14:paraId="03A06DFF" w14:textId="77777777" w:rsidR="00B56C45" w:rsidRPr="0001648A" w:rsidRDefault="00B56C45" w:rsidP="00B56C45">
      <w:pPr>
        <w:ind w:firstLine="567"/>
        <w:jc w:val="both"/>
      </w:pPr>
      <w:r w:rsidRPr="0001648A">
        <w:t>5) надавати Споживачу інформацію про зміну ціни (або умов її визначення) електричної енергії не менш ніж за 20 днів до введення її у дію; ця умова не розповсюджується на інформацію про зміну тарифу (ціни) на послугу з розподілу (передачі) електричної енергії у випадку, якщо Споживач здійснює оплату такого тарифу (ціни) через Постачальника;</w:t>
      </w:r>
    </w:p>
    <w:p w14:paraId="3CA87F97" w14:textId="77777777" w:rsidR="00B56C45" w:rsidRPr="0001648A" w:rsidRDefault="00B56C45" w:rsidP="00B56C45">
      <w:pPr>
        <w:ind w:firstLine="567"/>
        <w:jc w:val="both"/>
      </w:pPr>
      <w:r w:rsidRPr="0001648A">
        <w:rPr>
          <w:lang w:val="ru-RU"/>
        </w:rPr>
        <w:t>6</w:t>
      </w:r>
      <w:r w:rsidRPr="0001648A">
        <w:t>) видавати Споживачеві безоплатно платіжні документи та форми звернень;</w:t>
      </w:r>
    </w:p>
    <w:p w14:paraId="2733A74A" w14:textId="77777777" w:rsidR="00B56C45" w:rsidRPr="0001648A" w:rsidRDefault="00B56C45" w:rsidP="00B56C45">
      <w:pPr>
        <w:ind w:firstLine="567"/>
        <w:jc w:val="both"/>
      </w:pPr>
      <w:r w:rsidRPr="0001648A">
        <w:rPr>
          <w:lang w:val="ru-RU"/>
        </w:rPr>
        <w:t>7</w:t>
      </w:r>
      <w:r w:rsidRPr="0001648A">
        <w:t>) приймати оплату наданих за цим Договором послуг будь-яким способом, що передбачений цим Договором;</w:t>
      </w:r>
    </w:p>
    <w:p w14:paraId="03A576C9" w14:textId="77777777" w:rsidR="00B56C45" w:rsidRPr="0001648A" w:rsidRDefault="00B56C45" w:rsidP="00B56C45">
      <w:pPr>
        <w:ind w:firstLine="567"/>
        <w:jc w:val="both"/>
      </w:pPr>
      <w:r w:rsidRPr="0001648A">
        <w:rPr>
          <w:lang w:val="ru-RU"/>
        </w:rPr>
        <w:t>8</w:t>
      </w:r>
      <w:r w:rsidRPr="0001648A">
        <w:t>) проводити оплату послуг з розподілу електричної енергії оператору системи розподілу, якщо Споживач не обрав спосіб оплати послуги з розподілу напряму з оператором системи розподілу;</w:t>
      </w:r>
    </w:p>
    <w:p w14:paraId="7DCAB9A2" w14:textId="77777777" w:rsidR="00B56C45" w:rsidRPr="0001648A" w:rsidRDefault="00B56C45" w:rsidP="00B56C45">
      <w:pPr>
        <w:ind w:firstLine="567"/>
        <w:jc w:val="both"/>
      </w:pPr>
      <w:r w:rsidRPr="0001648A">
        <w:rPr>
          <w:lang w:val="ru-RU"/>
        </w:rPr>
        <w:t>9</w:t>
      </w:r>
      <w:r w:rsidRPr="0001648A">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5407A07" w14:textId="77777777" w:rsidR="00B56C45" w:rsidRPr="0001648A" w:rsidRDefault="00B56C45" w:rsidP="00B56C45">
      <w:pPr>
        <w:ind w:firstLine="567"/>
        <w:jc w:val="both"/>
      </w:pPr>
      <w:r w:rsidRPr="0001648A">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5965A3F" w14:textId="77777777" w:rsidR="00B56C45" w:rsidRPr="0001648A" w:rsidRDefault="00B56C45" w:rsidP="00B56C45">
      <w:pPr>
        <w:ind w:firstLine="567"/>
        <w:jc w:val="both"/>
      </w:pPr>
      <w:r w:rsidRPr="0001648A">
        <w:t>1</w:t>
      </w:r>
      <w:r w:rsidRPr="0001648A">
        <w:rPr>
          <w:lang w:val="ru-RU"/>
        </w:rPr>
        <w:t>1</w:t>
      </w:r>
      <w:r w:rsidRPr="0001648A">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4111ED2" w14:textId="77777777" w:rsidR="00B56C45" w:rsidRPr="0001648A" w:rsidRDefault="00B56C45" w:rsidP="00B56C45">
      <w:pPr>
        <w:ind w:firstLine="567"/>
        <w:jc w:val="both"/>
      </w:pPr>
      <w:r w:rsidRPr="0001648A">
        <w:t>1</w:t>
      </w:r>
      <w:r w:rsidRPr="0001648A">
        <w:rPr>
          <w:lang w:val="ru-RU"/>
        </w:rPr>
        <w:t>2</w:t>
      </w:r>
      <w:r w:rsidRPr="0001648A">
        <w:t>) забезпечувати конфіденційність даних, отриманих від Споживача;</w:t>
      </w:r>
    </w:p>
    <w:p w14:paraId="3FD8228D" w14:textId="77777777" w:rsidR="00B56C45" w:rsidRPr="0001648A" w:rsidRDefault="00B56C45" w:rsidP="00B56C45">
      <w:pPr>
        <w:ind w:firstLine="567"/>
        <w:jc w:val="both"/>
      </w:pPr>
      <w:r w:rsidRPr="0001648A">
        <w:t>1</w:t>
      </w:r>
      <w:r w:rsidRPr="0001648A">
        <w:rPr>
          <w:lang w:val="ru-RU"/>
        </w:rPr>
        <w:t>3</w:t>
      </w:r>
      <w:r w:rsidRPr="0001648A">
        <w:t>) забезпечувати для оператора системи розподілу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1B240E7" w14:textId="77777777" w:rsidR="00B56C45" w:rsidRPr="0001648A" w:rsidRDefault="00B56C45" w:rsidP="00B56C45">
      <w:pPr>
        <w:ind w:firstLine="567"/>
        <w:jc w:val="both"/>
      </w:pPr>
      <w:r w:rsidRPr="0001648A">
        <w:t>1</w:t>
      </w:r>
      <w:r w:rsidRPr="0001648A">
        <w:rPr>
          <w:lang w:val="ru-RU"/>
        </w:rPr>
        <w:t>4</w:t>
      </w:r>
      <w:r w:rsidRPr="0001648A">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E70DB47" w14:textId="77777777" w:rsidR="00B56C45" w:rsidRPr="0001648A" w:rsidRDefault="00B56C45" w:rsidP="00B56C45">
      <w:pPr>
        <w:tabs>
          <w:tab w:val="left" w:pos="851"/>
        </w:tabs>
        <w:ind w:firstLine="567"/>
        <w:jc w:val="both"/>
      </w:pPr>
      <w:r w:rsidRPr="0001648A">
        <w:t xml:space="preserve">- вибрати іншого </w:t>
      </w:r>
      <w:proofErr w:type="spellStart"/>
      <w:r w:rsidRPr="0001648A">
        <w:t>електропостачальника</w:t>
      </w:r>
      <w:proofErr w:type="spellEnd"/>
      <w:r w:rsidRPr="0001648A">
        <w:t xml:space="preserve"> та про наслідки невиконання цього;</w:t>
      </w:r>
    </w:p>
    <w:p w14:paraId="1A98E1DA" w14:textId="77777777" w:rsidR="00B56C45" w:rsidRPr="0001648A" w:rsidRDefault="00B56C45" w:rsidP="00B56C45">
      <w:pPr>
        <w:tabs>
          <w:tab w:val="left" w:pos="851"/>
        </w:tabs>
        <w:ind w:firstLine="567"/>
        <w:jc w:val="both"/>
      </w:pPr>
      <w:r w:rsidRPr="0001648A">
        <w:t xml:space="preserve">- перейти до </w:t>
      </w:r>
      <w:proofErr w:type="spellStart"/>
      <w:r w:rsidRPr="0001648A">
        <w:t>електропостачальника</w:t>
      </w:r>
      <w:proofErr w:type="spellEnd"/>
      <w:r w:rsidRPr="0001648A">
        <w:t>, на якого в установленому порядку покладені спеціальні обов’язки (постачальник «останньої надії»);</w:t>
      </w:r>
    </w:p>
    <w:p w14:paraId="761D1E5E" w14:textId="77777777" w:rsidR="00B56C45" w:rsidRPr="0043332C" w:rsidRDefault="00B56C45" w:rsidP="00B56C45">
      <w:pPr>
        <w:ind w:firstLine="567"/>
        <w:jc w:val="both"/>
        <w:rPr>
          <w:lang w:val="ru-RU"/>
        </w:rPr>
      </w:pPr>
      <w:r w:rsidRPr="0001648A">
        <w:t>15) виконувати інші обов'язки, покладені на Постачальника чинним законодавством та/або цим Договором.</w:t>
      </w:r>
    </w:p>
    <w:p w14:paraId="5622E280" w14:textId="77777777" w:rsidR="00B56C45" w:rsidRPr="0001648A" w:rsidRDefault="00B56C45" w:rsidP="00B56C45">
      <w:pPr>
        <w:ind w:firstLine="567"/>
        <w:jc w:val="both"/>
      </w:pPr>
    </w:p>
    <w:p w14:paraId="13582723" w14:textId="77777777" w:rsidR="00B56C45" w:rsidRDefault="00B56C45" w:rsidP="00B56C45">
      <w:pPr>
        <w:ind w:firstLine="567"/>
        <w:jc w:val="center"/>
        <w:rPr>
          <w:b/>
        </w:rPr>
      </w:pPr>
      <w:r w:rsidRPr="0001648A">
        <w:rPr>
          <w:b/>
        </w:rPr>
        <w:t>8. ПОРЯДОК ПРИПИНЕННЯ ТА ВІДНОВЛЕННЯ ПОСТАЧАННЯ ЕЛЕКТРИЧНОЇ</w:t>
      </w:r>
      <w:r w:rsidRPr="0001648A">
        <w:rPr>
          <w:b/>
          <w:lang w:val="en-US"/>
        </w:rPr>
        <w:t> </w:t>
      </w:r>
      <w:r w:rsidRPr="0001648A">
        <w:rPr>
          <w:b/>
        </w:rPr>
        <w:t>ЕНЕРГІЇ</w:t>
      </w:r>
    </w:p>
    <w:p w14:paraId="37E22D00" w14:textId="77777777" w:rsidR="00B56C45" w:rsidRPr="0001648A" w:rsidRDefault="00B56C45" w:rsidP="00B56C45">
      <w:pPr>
        <w:ind w:firstLine="567"/>
        <w:jc w:val="center"/>
        <w:rPr>
          <w:b/>
        </w:rPr>
      </w:pPr>
    </w:p>
    <w:p w14:paraId="7AE5372E" w14:textId="77777777" w:rsidR="00B56C45" w:rsidRPr="0001648A" w:rsidRDefault="00B56C45" w:rsidP="00B56C45">
      <w:pPr>
        <w:ind w:firstLine="567"/>
        <w:jc w:val="both"/>
      </w:pPr>
      <w:r w:rsidRPr="0001648A">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682EC47" w14:textId="77777777" w:rsidR="00B56C45" w:rsidRPr="0001648A" w:rsidRDefault="00B56C45" w:rsidP="00B56C45">
      <w:pPr>
        <w:ind w:firstLine="567"/>
        <w:jc w:val="both"/>
      </w:pPr>
      <w:r w:rsidRPr="0001648A">
        <w:t>8.2. Припинення електропостачання не звільняє Споживача від обов'язку сплатити заборгованість Постачальнику за цим Договором.</w:t>
      </w:r>
    </w:p>
    <w:p w14:paraId="27AF3058" w14:textId="77777777" w:rsidR="00B56C45" w:rsidRPr="0001648A" w:rsidRDefault="00B56C45" w:rsidP="00B56C45">
      <w:pPr>
        <w:ind w:firstLine="567"/>
        <w:jc w:val="both"/>
      </w:pPr>
      <w:r w:rsidRPr="0001648A">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01648A">
        <w:lastRenderedPageBreak/>
        <w:t>відшкодування витрат Постачальника на припинення та відновлення постачання електричної енергії.</w:t>
      </w:r>
    </w:p>
    <w:p w14:paraId="06DE5D90" w14:textId="77777777" w:rsidR="00B56C45" w:rsidRPr="0001648A" w:rsidRDefault="00B56C45" w:rsidP="00B56C45">
      <w:pPr>
        <w:ind w:firstLine="567"/>
        <w:jc w:val="both"/>
      </w:pPr>
      <w:r w:rsidRPr="0001648A">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Pr="0001648A">
        <w:rPr>
          <w:lang w:val="ru-RU"/>
        </w:rPr>
        <w:t xml:space="preserve"> </w:t>
      </w:r>
      <w:r w:rsidRPr="0001648A">
        <w:t xml:space="preserve">розподілу </w:t>
      </w:r>
      <w:r w:rsidRPr="0001648A">
        <w:rPr>
          <w:lang w:val="ru-RU"/>
        </w:rPr>
        <w:t xml:space="preserve">з </w:t>
      </w:r>
      <w:r w:rsidRPr="0001648A">
        <w:t>одночасним</w:t>
      </w:r>
      <w:r w:rsidRPr="0001648A">
        <w:rPr>
          <w:lang w:val="ru-RU"/>
        </w:rPr>
        <w:t xml:space="preserve"> </w:t>
      </w:r>
      <w:r w:rsidRPr="0001648A">
        <w:t>повідомленням</w:t>
      </w:r>
      <w:r w:rsidRPr="0001648A">
        <w:rPr>
          <w:lang w:val="ru-RU"/>
        </w:rPr>
        <w:t xml:space="preserve"> </w:t>
      </w:r>
      <w:r w:rsidRPr="0001648A">
        <w:t>Постачальника</w:t>
      </w:r>
      <w:r w:rsidRPr="0001648A">
        <w:rPr>
          <w:lang w:val="ru-RU"/>
        </w:rPr>
        <w:t xml:space="preserve"> про </w:t>
      </w:r>
      <w:r w:rsidRPr="0001648A">
        <w:t>таке.</w:t>
      </w:r>
    </w:p>
    <w:p w14:paraId="1BB81CA1" w14:textId="77777777" w:rsidR="00B56C45" w:rsidRDefault="00B56C45" w:rsidP="00B56C45">
      <w:pPr>
        <w:ind w:firstLine="567"/>
        <w:jc w:val="center"/>
        <w:rPr>
          <w:b/>
        </w:rPr>
      </w:pPr>
    </w:p>
    <w:p w14:paraId="012F12A0" w14:textId="77777777" w:rsidR="00B56C45" w:rsidRDefault="00B56C45" w:rsidP="00B56C45">
      <w:pPr>
        <w:ind w:firstLine="567"/>
        <w:jc w:val="center"/>
        <w:rPr>
          <w:b/>
        </w:rPr>
      </w:pPr>
      <w:r w:rsidRPr="0001648A">
        <w:rPr>
          <w:b/>
        </w:rPr>
        <w:t>9. ВІДПОВІДАЛЬНІСТЬ СТОРІН</w:t>
      </w:r>
    </w:p>
    <w:p w14:paraId="05EA3834" w14:textId="77777777" w:rsidR="00B56C45" w:rsidRPr="0001648A" w:rsidRDefault="00B56C45" w:rsidP="00B56C45">
      <w:pPr>
        <w:ind w:firstLine="567"/>
        <w:jc w:val="center"/>
        <w:rPr>
          <w:b/>
        </w:rPr>
      </w:pPr>
    </w:p>
    <w:p w14:paraId="057ADF96" w14:textId="77777777" w:rsidR="00B56C45" w:rsidRPr="0001648A" w:rsidRDefault="00B56C45" w:rsidP="00B56C45">
      <w:pPr>
        <w:ind w:firstLine="567"/>
        <w:jc w:val="both"/>
      </w:pPr>
      <w:r w:rsidRPr="0001648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5E04169" w14:textId="77777777" w:rsidR="00B56C45" w:rsidRPr="0001648A" w:rsidRDefault="00B56C45" w:rsidP="00B56C45">
      <w:pPr>
        <w:ind w:firstLine="567"/>
        <w:jc w:val="both"/>
      </w:pPr>
      <w:r w:rsidRPr="0001648A">
        <w:t>9.2. Постачальник має право вимагати від Споживача відшкодування збитків, а Споживач відшкодовує збитки, понесені Постачальником</w:t>
      </w:r>
      <w:r w:rsidRPr="0001648A">
        <w:rPr>
          <w:lang w:val="ru-RU"/>
        </w:rPr>
        <w:t xml:space="preserve"> </w:t>
      </w:r>
      <w:r w:rsidRPr="0001648A">
        <w:t>у разі:</w:t>
      </w:r>
    </w:p>
    <w:p w14:paraId="173A3164" w14:textId="77777777" w:rsidR="00B56C45" w:rsidRPr="0001648A" w:rsidRDefault="00B56C45" w:rsidP="00B56C45">
      <w:pPr>
        <w:tabs>
          <w:tab w:val="left" w:pos="851"/>
        </w:tabs>
        <w:ind w:firstLine="567"/>
        <w:jc w:val="both"/>
      </w:pPr>
      <w:r w:rsidRPr="0001648A">
        <w:t>- порушення Споживачем строків розрахунків з Постачальником - в розмірі фактичних збитків, або іншому погодженому Сторонами в цьому Договорі;</w:t>
      </w:r>
    </w:p>
    <w:p w14:paraId="2E857BFB" w14:textId="77777777" w:rsidR="00B56C45" w:rsidRPr="0001648A" w:rsidRDefault="00B56C45" w:rsidP="00B56C45">
      <w:pPr>
        <w:tabs>
          <w:tab w:val="left" w:pos="851"/>
        </w:tabs>
        <w:ind w:firstLine="567"/>
        <w:jc w:val="both"/>
      </w:pPr>
      <w:r w:rsidRPr="0001648A">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1F21DEE" w14:textId="77777777" w:rsidR="00B56C45" w:rsidRPr="0001648A" w:rsidRDefault="00B56C45" w:rsidP="00B56C45">
      <w:pPr>
        <w:ind w:firstLine="567"/>
        <w:jc w:val="both"/>
      </w:pPr>
      <w:r w:rsidRPr="0001648A">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14:paraId="507313D1" w14:textId="77777777" w:rsidR="00B56C45" w:rsidRPr="0001648A" w:rsidRDefault="00B56C45" w:rsidP="00B56C45">
      <w:pPr>
        <w:ind w:firstLine="567"/>
        <w:jc w:val="both"/>
      </w:pPr>
      <w:r w:rsidRPr="0001648A">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розподілу.</w:t>
      </w:r>
    </w:p>
    <w:p w14:paraId="69CC2964" w14:textId="77777777" w:rsidR="00B56C45" w:rsidRDefault="00B56C45" w:rsidP="00B56C45">
      <w:pPr>
        <w:ind w:firstLine="567"/>
        <w:jc w:val="both"/>
      </w:pPr>
      <w:r w:rsidRPr="0001648A">
        <w:t>9.5. Порядок документального підтвердження порушень умов цього Договору, а також відшкодування збитків встановлюється ПРРЕЕ.</w:t>
      </w:r>
    </w:p>
    <w:p w14:paraId="585CD3D1" w14:textId="77777777" w:rsidR="00B56C45" w:rsidRPr="0001648A" w:rsidRDefault="00B56C45" w:rsidP="00B56C45">
      <w:pPr>
        <w:ind w:firstLine="567"/>
        <w:jc w:val="both"/>
      </w:pPr>
      <w:r w:rsidRPr="0001648A">
        <w:t xml:space="preserve"> </w:t>
      </w:r>
      <w:r w:rsidRPr="00DD798B">
        <w:t>9.6. За несвоєчасне виконання грошових зобов’язань за цим Договором Сторона, яка допустила таке несвоєчасне виконання, сплачує протилежній Стороні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кожен день прострочення.</w:t>
      </w:r>
    </w:p>
    <w:p w14:paraId="7C36E7BE" w14:textId="77777777" w:rsidR="00B56C45" w:rsidRDefault="00B56C45" w:rsidP="00B56C45">
      <w:pPr>
        <w:ind w:firstLine="567"/>
        <w:jc w:val="center"/>
        <w:rPr>
          <w:b/>
        </w:rPr>
      </w:pPr>
    </w:p>
    <w:p w14:paraId="616556A9" w14:textId="77777777" w:rsidR="00B56C45" w:rsidRDefault="00B56C45" w:rsidP="00B56C45">
      <w:pPr>
        <w:ind w:firstLine="567"/>
        <w:jc w:val="center"/>
        <w:rPr>
          <w:b/>
        </w:rPr>
      </w:pPr>
      <w:r w:rsidRPr="0001648A">
        <w:rPr>
          <w:b/>
        </w:rPr>
        <w:t>10. ПОРЯДОК ЗМІНИ ЕЛЕКТРОПОСТАЧАЛЬНИКА</w:t>
      </w:r>
    </w:p>
    <w:p w14:paraId="07BA8E4E" w14:textId="77777777" w:rsidR="00B56C45" w:rsidRPr="0001648A" w:rsidRDefault="00B56C45" w:rsidP="00B56C45">
      <w:pPr>
        <w:ind w:firstLine="567"/>
        <w:jc w:val="center"/>
        <w:rPr>
          <w:b/>
        </w:rPr>
      </w:pPr>
    </w:p>
    <w:p w14:paraId="1AF1F1F2" w14:textId="77777777" w:rsidR="00B56C45" w:rsidRDefault="00B56C45" w:rsidP="00B56C45">
      <w:pPr>
        <w:ind w:firstLine="567"/>
        <w:jc w:val="both"/>
      </w:pPr>
      <w:r w:rsidRPr="0001648A">
        <w:t>10.1.</w:t>
      </w:r>
      <w:r>
        <w:t xml:space="preserve"> </w:t>
      </w:r>
      <w:r w:rsidRPr="003C1939">
        <w:t xml:space="preserve">Споживач має право змінити Постачальника на наступний розрахунковий період шляхом укладення нового договору про постачання електричної енергії з новим </w:t>
      </w:r>
      <w:proofErr w:type="spellStart"/>
      <w:r w:rsidRPr="003C1939">
        <w:t>електропостачальником</w:t>
      </w:r>
      <w:proofErr w:type="spellEnd"/>
      <w:r w:rsidRPr="003C1939">
        <w:t xml:space="preserve">, повідомивши нового </w:t>
      </w:r>
      <w:proofErr w:type="spellStart"/>
      <w:r w:rsidRPr="003C1939">
        <w:t>електропостачальника</w:t>
      </w:r>
      <w:proofErr w:type="spellEnd"/>
      <w:r w:rsidRPr="003C1939">
        <w:t xml:space="preserve"> про свій намір не менше ніж за 2</w:t>
      </w:r>
      <w:r w:rsidRPr="003C1939">
        <w:rPr>
          <w:lang w:val="ru-RU"/>
        </w:rPr>
        <w:t>1</w:t>
      </w:r>
      <w:r w:rsidRPr="003C1939">
        <w:t xml:space="preserve"> календарний день до дати такої зміни (початку дії нового договору про постачання електричної енергії).</w:t>
      </w:r>
    </w:p>
    <w:p w14:paraId="4EDB9FD0" w14:textId="77777777" w:rsidR="00B56C45" w:rsidRPr="0001648A" w:rsidRDefault="00B56C45" w:rsidP="00B56C45">
      <w:pPr>
        <w:ind w:firstLine="567"/>
        <w:jc w:val="both"/>
      </w:pPr>
      <w:r w:rsidRPr="0001648A">
        <w:t>10.2. Зміна постачальника електричної енергії здійснюється згідно з порядком, встановленим ПРРЕЕ.</w:t>
      </w:r>
    </w:p>
    <w:p w14:paraId="5A8ED2AA" w14:textId="77777777" w:rsidR="00B56C45" w:rsidRPr="0001648A" w:rsidRDefault="00B56C45" w:rsidP="00B56C45">
      <w:pPr>
        <w:ind w:firstLine="567"/>
        <w:jc w:val="both"/>
      </w:pPr>
    </w:p>
    <w:p w14:paraId="3434B760" w14:textId="77777777" w:rsidR="00B56C45" w:rsidRDefault="00B56C45" w:rsidP="00B56C45">
      <w:pPr>
        <w:ind w:firstLine="567"/>
        <w:jc w:val="center"/>
        <w:rPr>
          <w:b/>
        </w:rPr>
      </w:pPr>
      <w:r w:rsidRPr="0001648A">
        <w:rPr>
          <w:b/>
        </w:rPr>
        <w:t>11. ПОРЯДОК РОЗВ'ЯЗАННЯ СПОРІВ</w:t>
      </w:r>
    </w:p>
    <w:p w14:paraId="656B9BC4" w14:textId="77777777" w:rsidR="00B56C45" w:rsidRPr="0001648A" w:rsidRDefault="00B56C45" w:rsidP="00B56C45">
      <w:pPr>
        <w:ind w:firstLine="567"/>
        <w:jc w:val="center"/>
        <w:rPr>
          <w:b/>
        </w:rPr>
      </w:pPr>
    </w:p>
    <w:p w14:paraId="6C438963" w14:textId="77777777" w:rsidR="00B56C45" w:rsidRPr="0001648A" w:rsidRDefault="00B56C45" w:rsidP="00B56C45">
      <w:pPr>
        <w:ind w:firstLine="567"/>
        <w:jc w:val="both"/>
      </w:pPr>
      <w:r w:rsidRPr="0001648A">
        <w:t>11.1. Усі спори та розбіжності, що можуть виникнути із виконання умов цього Договору, мають вирішуватись та узгоджуватись шляхом переговорів між Сторонами. Під час вирішення спорів Сторони мають керуватися порядком врегулювання спорів, встановленим ПРРЕЕ та цим Договором.</w:t>
      </w:r>
    </w:p>
    <w:p w14:paraId="75FA9D56" w14:textId="77777777" w:rsidR="00B56C45" w:rsidRPr="0001648A" w:rsidRDefault="00B56C45" w:rsidP="00B56C45">
      <w:pPr>
        <w:ind w:firstLine="567"/>
        <w:jc w:val="both"/>
      </w:pPr>
      <w:r w:rsidRPr="0001648A">
        <w:t xml:space="preserve">11.2. У разі недосягнення між Сторонами згоди шляхом проведення переговорів або у разі неотримання у встановлені Договором строки відповіді, відповідна Сторона Договору має право, у порядку передбаченому ПРРЕЕ, звернутися із заявою про вирішення спору до Регулятора чи його територіального підрозділу або до центрального органу виконавчої </w:t>
      </w:r>
      <w:r w:rsidRPr="0001648A">
        <w:lastRenderedPageBreak/>
        <w:t>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або до енергетичного омбудсмена (в межах його повноважень), або до суду відповідно до встановленої законодавством територіальної підсудності спору. Звернення сторін до Регулятора чи його територіального підрозділу для вирішення спору не позбавляє Сторін права щодо вирішення спору в судовому порядку.</w:t>
      </w:r>
    </w:p>
    <w:p w14:paraId="2A72EE8B" w14:textId="77777777" w:rsidR="00B56C45" w:rsidRDefault="00B56C45" w:rsidP="00B56C45">
      <w:pPr>
        <w:ind w:firstLine="567"/>
        <w:rPr>
          <w:b/>
        </w:rPr>
      </w:pPr>
    </w:p>
    <w:p w14:paraId="16361F8B" w14:textId="77777777" w:rsidR="00B56C45" w:rsidRDefault="00B56C45" w:rsidP="00B56C45">
      <w:pPr>
        <w:ind w:firstLine="567"/>
        <w:jc w:val="center"/>
        <w:rPr>
          <w:b/>
        </w:rPr>
      </w:pPr>
      <w:r w:rsidRPr="0001648A">
        <w:rPr>
          <w:b/>
        </w:rPr>
        <w:t>12. ФОРС-МАЖОРНІ ОБСТАВИНИ</w:t>
      </w:r>
    </w:p>
    <w:p w14:paraId="3564D131" w14:textId="77777777" w:rsidR="00B56C45" w:rsidRPr="0001648A" w:rsidRDefault="00B56C45" w:rsidP="00B56C45">
      <w:pPr>
        <w:ind w:firstLine="567"/>
        <w:jc w:val="center"/>
        <w:rPr>
          <w:b/>
        </w:rPr>
      </w:pPr>
    </w:p>
    <w:p w14:paraId="77BA1964" w14:textId="77777777" w:rsidR="00B56C45" w:rsidRPr="0001648A" w:rsidRDefault="00B56C45" w:rsidP="00B56C45">
      <w:pPr>
        <w:ind w:firstLine="567"/>
        <w:jc w:val="both"/>
      </w:pPr>
      <w:r w:rsidRPr="0001648A">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96D144E" w14:textId="77777777" w:rsidR="00B56C45" w:rsidRPr="0001648A" w:rsidRDefault="00B56C45" w:rsidP="00B56C45">
      <w:pPr>
        <w:ind w:firstLine="567"/>
        <w:jc w:val="both"/>
      </w:pPr>
      <w:r w:rsidRPr="0001648A">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які виникли після укладання цього Договору поза волі та бажань Сторін (Сторони),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Стороною своїх зобов’язань за Договором.</w:t>
      </w:r>
    </w:p>
    <w:p w14:paraId="28B0BB4B" w14:textId="77777777" w:rsidR="00B56C45" w:rsidRPr="0001648A" w:rsidRDefault="00B56C45" w:rsidP="00B56C45">
      <w:pPr>
        <w:ind w:firstLine="567"/>
        <w:jc w:val="both"/>
      </w:pPr>
      <w:r w:rsidRPr="0001648A">
        <w:t>12.3. Строки та терміни виконання зобов'язань за цим Договором відкладаються на строк дії форс-мажорних обставин. 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Додаткову угоду.</w:t>
      </w:r>
    </w:p>
    <w:p w14:paraId="1F0E069D" w14:textId="77777777" w:rsidR="00B56C45" w:rsidRPr="0001648A" w:rsidRDefault="00B56C45" w:rsidP="00B56C45">
      <w:pPr>
        <w:ind w:firstLine="567"/>
        <w:jc w:val="both"/>
      </w:pPr>
      <w:r w:rsidRPr="0001648A">
        <w:t>12.4. Сторони зобов'язані негайно повідомити про форс-мажорні обставини та протягом 20 (двадцяти)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сертифікату)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14:paraId="78206AC1" w14:textId="77777777" w:rsidR="00B56C45" w:rsidRPr="0001648A" w:rsidRDefault="00B56C45" w:rsidP="00B56C45">
      <w:pPr>
        <w:ind w:firstLine="567"/>
        <w:jc w:val="both"/>
      </w:pPr>
      <w:r w:rsidRPr="0001648A">
        <w:t>12.5. Виникнення форс-мажорних обставин не є підставою для звільнення або відмови Споживача від сплати Постачальнику за електричну енергію, яка була надана Постачальником Споживачу за цим Договором.</w:t>
      </w:r>
    </w:p>
    <w:p w14:paraId="0EAC7763" w14:textId="77777777" w:rsidR="00B56C45" w:rsidRDefault="00B56C45" w:rsidP="00B56C45">
      <w:pPr>
        <w:ind w:firstLine="567"/>
        <w:rPr>
          <w:b/>
        </w:rPr>
      </w:pPr>
    </w:p>
    <w:p w14:paraId="096CBB74" w14:textId="77777777" w:rsidR="00B56C45" w:rsidRDefault="00B56C45" w:rsidP="00B56C45">
      <w:pPr>
        <w:ind w:firstLine="567"/>
        <w:jc w:val="center"/>
        <w:rPr>
          <w:b/>
        </w:rPr>
      </w:pPr>
      <w:r w:rsidRPr="0001648A">
        <w:rPr>
          <w:b/>
        </w:rPr>
        <w:t>13. СТРОК ДІЇ ДОГОВОРУ ТА ІНШІ УМОВИ</w:t>
      </w:r>
    </w:p>
    <w:p w14:paraId="2B60043E" w14:textId="77777777" w:rsidR="00B56C45" w:rsidRPr="0001648A" w:rsidRDefault="00B56C45" w:rsidP="00B56C45">
      <w:pPr>
        <w:ind w:firstLine="567"/>
        <w:jc w:val="center"/>
        <w:rPr>
          <w:b/>
        </w:rPr>
      </w:pPr>
    </w:p>
    <w:p w14:paraId="1D8F93B8" w14:textId="77777777" w:rsidR="00B56C45" w:rsidRDefault="00B56C45" w:rsidP="00B56C45">
      <w:pPr>
        <w:ind w:firstLine="567"/>
        <w:jc w:val="both"/>
      </w:pPr>
      <w:r>
        <w:t>13.1. Цей договір вступає в силу з дати підписання Споживачем заяви-приєднання (Додаток №1) до умов цього Договору, та діє до кінця розрахункового періоду (місяця поставки електричної енергії) але у будь-якому разі до моменту здійснення розрахунків між Сторонами у повному обсязі. Договір продовжується на кожен наступний аналогічний період, якщо жодна із Сторін не повідомить іншу Сторону про бажання припинити його дію, але при цьому загальний строк дії Договору не може перевищувати 3 (трьох) років.</w:t>
      </w:r>
    </w:p>
    <w:p w14:paraId="2822C17A" w14:textId="77777777" w:rsidR="00B56C45" w:rsidRPr="0001648A" w:rsidRDefault="00B56C45" w:rsidP="00B56C45">
      <w:pPr>
        <w:ind w:firstLine="567"/>
        <w:jc w:val="both"/>
      </w:pPr>
      <w:r w:rsidRPr="0001648A">
        <w:t>13.2. Постачальник має повідомити про зміну будь-яких умов Договору Споживача не пізніше, ніж за 20 днів до їх застосування. При цьому Споживач, якщо він не приймає нові умови, має право розірвати Договір без сплати будь-яких штрафних санкцій чи іншої фінансової компенсації Постачальнику.</w:t>
      </w:r>
    </w:p>
    <w:p w14:paraId="586531AC" w14:textId="77777777" w:rsidR="00B56C45" w:rsidRPr="0001648A" w:rsidRDefault="00B56C45" w:rsidP="00B56C45">
      <w:pPr>
        <w:ind w:firstLine="567"/>
        <w:jc w:val="both"/>
      </w:pPr>
      <w:r>
        <w:t>13.3</w:t>
      </w:r>
      <w:r w:rsidRPr="0001648A">
        <w:t>. За умови дострокового розірвання Договору за ініціативою Споживача, Споживач зобов’язаний сплатити Постачальнику передбачені цим Договором та/або додатками до нього штрафні санкції чи іншу фінансову компенсацію за дострокове припинення Договору.</w:t>
      </w:r>
    </w:p>
    <w:p w14:paraId="3D2F70D8" w14:textId="77777777" w:rsidR="00B56C45" w:rsidRPr="0001648A" w:rsidRDefault="00B56C45" w:rsidP="00B56C45">
      <w:pPr>
        <w:ind w:firstLine="567"/>
        <w:jc w:val="both"/>
      </w:pPr>
      <w:r>
        <w:lastRenderedPageBreak/>
        <w:t>13.4</w:t>
      </w:r>
      <w:r w:rsidRPr="0001648A">
        <w:t xml:space="preserve">. </w:t>
      </w:r>
      <w:r>
        <w:t>Сторони мають</w:t>
      </w:r>
      <w:r w:rsidRPr="0001648A">
        <w:t xml:space="preserve"> право розірвати цей Договір достроково в односторонньому порядку</w:t>
      </w:r>
      <w:r>
        <w:rPr>
          <w:lang w:val="ru-RU"/>
        </w:rPr>
        <w:t xml:space="preserve"> </w:t>
      </w:r>
      <w:proofErr w:type="spellStart"/>
      <w:r>
        <w:rPr>
          <w:lang w:val="ru-RU"/>
        </w:rPr>
        <w:t>із</w:t>
      </w:r>
      <w:proofErr w:type="spellEnd"/>
      <w:r>
        <w:rPr>
          <w:lang w:val="ru-RU"/>
        </w:rPr>
        <w:t xml:space="preserve"> </w:t>
      </w:r>
      <w:proofErr w:type="spellStart"/>
      <w:r>
        <w:rPr>
          <w:lang w:val="ru-RU"/>
        </w:rPr>
        <w:t>зазначенням</w:t>
      </w:r>
      <w:proofErr w:type="spellEnd"/>
      <w:r>
        <w:rPr>
          <w:lang w:val="ru-RU"/>
        </w:rPr>
        <w:t xml:space="preserve"> причини</w:t>
      </w:r>
      <w:r w:rsidRPr="0001648A">
        <w:t xml:space="preserve">, повідомивши </w:t>
      </w:r>
      <w:r>
        <w:t xml:space="preserve">іншу </w:t>
      </w:r>
      <w:r w:rsidRPr="0001648A">
        <w:t>С</w:t>
      </w:r>
      <w:r>
        <w:t xml:space="preserve">торону </w:t>
      </w:r>
      <w:r w:rsidRPr="0001648A">
        <w:t xml:space="preserve">про це </w:t>
      </w:r>
      <w:r w:rsidRPr="007F6074">
        <w:t xml:space="preserve">за </w:t>
      </w:r>
      <w:r>
        <w:t>21 календарний</w:t>
      </w:r>
      <w:r w:rsidRPr="0001648A">
        <w:t xml:space="preserve"> д</w:t>
      </w:r>
      <w:r>
        <w:t>ень</w:t>
      </w:r>
      <w:r w:rsidRPr="0001648A">
        <w:t xml:space="preserve"> до очікуваної дати розірвання. При цьому Постачальник має право розірвати цей Договір достроково, повідомивши Споживача про це за 5 календарних днів до очікуваної дати розірвання, у випадках якщо:</w:t>
      </w:r>
    </w:p>
    <w:p w14:paraId="6008F4BF" w14:textId="77777777" w:rsidR="00B56C45" w:rsidRPr="0001648A" w:rsidRDefault="00B56C45" w:rsidP="00B56C45">
      <w:pPr>
        <w:ind w:firstLine="567"/>
        <w:jc w:val="both"/>
      </w:pPr>
      <w:r w:rsidRPr="0001648A">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та/або,</w:t>
      </w:r>
    </w:p>
    <w:p w14:paraId="52A21AE7" w14:textId="77777777" w:rsidR="00B56C45" w:rsidRPr="0001648A" w:rsidRDefault="00B56C45" w:rsidP="00B56C45">
      <w:pPr>
        <w:ind w:firstLine="567"/>
        <w:jc w:val="both"/>
      </w:pPr>
      <w:r w:rsidRPr="0001648A">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FEEEFC1" w14:textId="77777777" w:rsidR="00B56C45" w:rsidRPr="0001648A" w:rsidRDefault="00B56C45" w:rsidP="00B56C45">
      <w:pPr>
        <w:ind w:firstLine="567"/>
        <w:jc w:val="both"/>
      </w:pPr>
      <w:r>
        <w:t>13.5</w:t>
      </w:r>
      <w:r w:rsidRPr="0001648A">
        <w:t>. Дія цього Договору також припиняється у наступних випадках:</w:t>
      </w:r>
    </w:p>
    <w:p w14:paraId="7C707ECD" w14:textId="77777777" w:rsidR="00B56C45" w:rsidRPr="0001648A" w:rsidRDefault="00B56C45" w:rsidP="00B56C45">
      <w:pPr>
        <w:numPr>
          <w:ilvl w:val="0"/>
          <w:numId w:val="1"/>
        </w:numPr>
        <w:ind w:left="0" w:firstLine="567"/>
        <w:jc w:val="both"/>
      </w:pPr>
      <w:r w:rsidRPr="0001648A">
        <w:t>анулювання Постачальнику ліцензії з постачання електричної енергії споживачу;</w:t>
      </w:r>
    </w:p>
    <w:p w14:paraId="02BD6774" w14:textId="77777777" w:rsidR="00B56C45" w:rsidRPr="0001648A" w:rsidRDefault="00B56C45" w:rsidP="00B56C45">
      <w:pPr>
        <w:numPr>
          <w:ilvl w:val="0"/>
          <w:numId w:val="1"/>
        </w:numPr>
        <w:ind w:left="0" w:firstLine="567"/>
        <w:jc w:val="both"/>
      </w:pPr>
      <w:r w:rsidRPr="0001648A">
        <w:t>визнання Постачальника банкрутом або припинення господарської діяльності Постачальником;</w:t>
      </w:r>
    </w:p>
    <w:p w14:paraId="37366CB0" w14:textId="77777777" w:rsidR="00B56C45" w:rsidRPr="0001648A" w:rsidRDefault="00B56C45" w:rsidP="00B56C45">
      <w:pPr>
        <w:numPr>
          <w:ilvl w:val="0"/>
          <w:numId w:val="1"/>
        </w:numPr>
        <w:ind w:left="0" w:firstLine="567"/>
        <w:jc w:val="both"/>
      </w:pPr>
      <w:r w:rsidRPr="0001648A">
        <w:t>у разі зміни власника об’єкта Споживача;</w:t>
      </w:r>
    </w:p>
    <w:p w14:paraId="3DF46179" w14:textId="77777777" w:rsidR="00B56C45" w:rsidRPr="0001648A" w:rsidRDefault="00B56C45" w:rsidP="00B56C45">
      <w:pPr>
        <w:numPr>
          <w:ilvl w:val="0"/>
          <w:numId w:val="1"/>
        </w:numPr>
        <w:ind w:left="0" w:firstLine="567"/>
        <w:jc w:val="both"/>
      </w:pPr>
      <w:r w:rsidRPr="0001648A">
        <w:t xml:space="preserve">у разі зміни </w:t>
      </w:r>
      <w:proofErr w:type="spellStart"/>
      <w:r w:rsidRPr="0001648A">
        <w:t>електропостачальника</w:t>
      </w:r>
      <w:proofErr w:type="spellEnd"/>
      <w:r w:rsidRPr="0001648A">
        <w:t>.</w:t>
      </w:r>
    </w:p>
    <w:p w14:paraId="634C3F03" w14:textId="77777777" w:rsidR="00B56C45" w:rsidRPr="0001648A" w:rsidRDefault="00B56C45" w:rsidP="00B56C45">
      <w:pPr>
        <w:ind w:firstLine="567"/>
        <w:jc w:val="both"/>
      </w:pPr>
      <w:r>
        <w:t>13.6</w:t>
      </w:r>
      <w:r w:rsidRPr="0001648A">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F1A510B" w14:textId="77777777" w:rsidR="00B56C45" w:rsidRDefault="00B56C45" w:rsidP="00B56C45">
      <w:pPr>
        <w:ind w:firstLine="567"/>
        <w:jc w:val="both"/>
      </w:pPr>
      <w:r>
        <w:t>13.7</w:t>
      </w:r>
      <w:r w:rsidRPr="0001648A">
        <w:t>. Листування за цим Договором здійснюється за допомогою поштового або ел</w:t>
      </w:r>
      <w:r>
        <w:t>ектронного зв'язку за</w:t>
      </w:r>
      <w:r w:rsidRPr="0001648A">
        <w:t xml:space="preserve"> реквізитами</w:t>
      </w:r>
      <w:r>
        <w:t xml:space="preserve">, що зазначені у </w:t>
      </w:r>
      <w:r w:rsidRPr="00792032">
        <w:rPr>
          <w:b/>
        </w:rPr>
        <w:t>Таблиці 1</w:t>
      </w:r>
      <w:r w:rsidRPr="0001648A">
        <w:t>:</w:t>
      </w:r>
    </w:p>
    <w:p w14:paraId="2FA415F9" w14:textId="77777777" w:rsidR="00B56C45" w:rsidRPr="0001648A" w:rsidRDefault="00B56C45" w:rsidP="00B56C45">
      <w:pPr>
        <w:ind w:firstLine="567"/>
        <w:jc w:val="right"/>
      </w:pPr>
      <w:r>
        <w:rPr>
          <w:b/>
        </w:rPr>
        <w:t xml:space="preserve">Таблиця </w:t>
      </w:r>
      <w:r w:rsidRPr="00792032">
        <w:rPr>
          <w:b/>
        </w:rPr>
        <w:t>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B56C45" w:rsidRPr="0001648A" w14:paraId="24720B1A" w14:textId="77777777" w:rsidTr="004653B1">
        <w:trPr>
          <w:trHeight w:val="335"/>
        </w:trPr>
        <w:tc>
          <w:tcPr>
            <w:tcW w:w="2503" w:type="pct"/>
            <w:shd w:val="clear" w:color="auto" w:fill="auto"/>
          </w:tcPr>
          <w:p w14:paraId="44EBB86A" w14:textId="77777777" w:rsidR="00B56C45" w:rsidRPr="0001648A" w:rsidRDefault="00B56C45" w:rsidP="004653B1">
            <w:pPr>
              <w:pStyle w:val="Default"/>
              <w:ind w:firstLine="567"/>
              <w:jc w:val="both"/>
              <w:rPr>
                <w:b/>
                <w:i/>
                <w:color w:val="auto"/>
                <w:sz w:val="22"/>
                <w:szCs w:val="22"/>
                <w:u w:val="single"/>
                <w:lang w:val="uk-UA"/>
              </w:rPr>
            </w:pPr>
            <w:r w:rsidRPr="0001648A">
              <w:rPr>
                <w:b/>
                <w:i/>
                <w:color w:val="auto"/>
                <w:sz w:val="22"/>
                <w:szCs w:val="22"/>
                <w:u w:val="single"/>
                <w:lang w:val="uk-UA"/>
              </w:rPr>
              <w:t>Постачальник:</w:t>
            </w:r>
          </w:p>
        </w:tc>
        <w:tc>
          <w:tcPr>
            <w:tcW w:w="2497" w:type="pct"/>
            <w:shd w:val="clear" w:color="auto" w:fill="auto"/>
          </w:tcPr>
          <w:p w14:paraId="220E94E0" w14:textId="77777777" w:rsidR="00B56C45" w:rsidRPr="0001648A" w:rsidRDefault="00B56C45" w:rsidP="004653B1">
            <w:pPr>
              <w:pStyle w:val="Default"/>
              <w:ind w:firstLine="567"/>
              <w:jc w:val="both"/>
              <w:rPr>
                <w:b/>
                <w:i/>
                <w:color w:val="auto"/>
                <w:sz w:val="22"/>
                <w:szCs w:val="22"/>
                <w:u w:val="single"/>
                <w:lang w:val="uk-UA"/>
              </w:rPr>
            </w:pPr>
            <w:r w:rsidRPr="0001648A">
              <w:rPr>
                <w:b/>
                <w:i/>
                <w:color w:val="auto"/>
                <w:sz w:val="22"/>
                <w:szCs w:val="22"/>
                <w:u w:val="single"/>
                <w:lang w:val="uk-UA"/>
              </w:rPr>
              <w:t>Споживач:</w:t>
            </w:r>
          </w:p>
        </w:tc>
      </w:tr>
      <w:tr w:rsidR="00B56C45" w:rsidRPr="0001648A" w14:paraId="0BEF6074" w14:textId="77777777" w:rsidTr="004653B1">
        <w:tc>
          <w:tcPr>
            <w:tcW w:w="2503" w:type="pct"/>
            <w:shd w:val="clear" w:color="auto" w:fill="auto"/>
          </w:tcPr>
          <w:p w14:paraId="4620A0FD" w14:textId="77777777" w:rsidR="00B56C45" w:rsidRDefault="00B56C45" w:rsidP="004653B1">
            <w:pPr>
              <w:pStyle w:val="Default"/>
              <w:rPr>
                <w:b/>
                <w:i/>
                <w:color w:val="auto"/>
                <w:sz w:val="22"/>
                <w:szCs w:val="22"/>
                <w:lang w:val="uk-UA"/>
              </w:rPr>
            </w:pPr>
            <w:r>
              <w:rPr>
                <w:b/>
                <w:i/>
                <w:color w:val="auto"/>
                <w:sz w:val="22"/>
                <w:szCs w:val="22"/>
                <w:lang w:val="uk-UA"/>
              </w:rPr>
              <w:t xml:space="preserve">Юридична: </w:t>
            </w:r>
          </w:p>
          <w:p w14:paraId="6CCCDAC1" w14:textId="7D499056" w:rsidR="00B56C45" w:rsidRDefault="00153721" w:rsidP="004653B1">
            <w:pPr>
              <w:pStyle w:val="Default"/>
              <w:rPr>
                <w:b/>
                <w:i/>
                <w:color w:val="auto"/>
                <w:sz w:val="22"/>
                <w:szCs w:val="22"/>
                <w:lang w:val="uk-UA"/>
              </w:rPr>
            </w:pPr>
            <w:r>
              <w:rPr>
                <w:b/>
                <w:i/>
                <w:color w:val="auto"/>
                <w:sz w:val="22"/>
                <w:szCs w:val="22"/>
                <w:lang w:val="uk-UA"/>
              </w:rPr>
              <w:t xml:space="preserve">Київська </w:t>
            </w:r>
            <w:r w:rsidR="00C25B14">
              <w:rPr>
                <w:b/>
                <w:i/>
                <w:color w:val="auto"/>
                <w:sz w:val="22"/>
                <w:szCs w:val="22"/>
                <w:lang w:val="uk-UA"/>
              </w:rPr>
              <w:t xml:space="preserve">обл. 07400 Броварський </w:t>
            </w:r>
            <w:r w:rsidR="006309D5">
              <w:rPr>
                <w:b/>
                <w:i/>
                <w:color w:val="auto"/>
                <w:sz w:val="22"/>
                <w:szCs w:val="22"/>
                <w:lang w:val="uk-UA"/>
              </w:rPr>
              <w:t xml:space="preserve">р-н. </w:t>
            </w:r>
            <w:proofErr w:type="spellStart"/>
            <w:r w:rsidR="006309D5">
              <w:rPr>
                <w:b/>
                <w:i/>
                <w:color w:val="auto"/>
                <w:sz w:val="22"/>
                <w:szCs w:val="22"/>
                <w:lang w:val="uk-UA"/>
              </w:rPr>
              <w:t>м.Бровари</w:t>
            </w:r>
            <w:proofErr w:type="spellEnd"/>
            <w:r w:rsidR="006309D5">
              <w:rPr>
                <w:b/>
                <w:i/>
                <w:color w:val="auto"/>
                <w:sz w:val="22"/>
                <w:szCs w:val="22"/>
                <w:lang w:val="uk-UA"/>
              </w:rPr>
              <w:t xml:space="preserve">, </w:t>
            </w:r>
            <w:proofErr w:type="spellStart"/>
            <w:r w:rsidR="006309D5">
              <w:rPr>
                <w:b/>
                <w:i/>
                <w:color w:val="auto"/>
                <w:sz w:val="22"/>
                <w:szCs w:val="22"/>
                <w:lang w:val="uk-UA"/>
              </w:rPr>
              <w:t>вул.Соборна</w:t>
            </w:r>
            <w:proofErr w:type="spellEnd"/>
            <w:r w:rsidR="006309D5">
              <w:rPr>
                <w:b/>
                <w:i/>
                <w:color w:val="auto"/>
                <w:sz w:val="22"/>
                <w:szCs w:val="22"/>
                <w:lang w:val="uk-UA"/>
              </w:rPr>
              <w:t xml:space="preserve"> 17</w:t>
            </w:r>
            <w:r w:rsidR="002D3113">
              <w:rPr>
                <w:b/>
                <w:i/>
                <w:color w:val="auto"/>
                <w:sz w:val="22"/>
                <w:szCs w:val="22"/>
                <w:lang w:val="uk-UA"/>
              </w:rPr>
              <w:t>Г</w:t>
            </w:r>
          </w:p>
          <w:p w14:paraId="09F11DF2" w14:textId="77777777" w:rsidR="00B56C45" w:rsidRPr="00514C70" w:rsidRDefault="00B56C45" w:rsidP="004653B1">
            <w:pPr>
              <w:pStyle w:val="Default"/>
              <w:rPr>
                <w:b/>
                <w:i/>
                <w:color w:val="auto"/>
                <w:sz w:val="22"/>
                <w:szCs w:val="22"/>
                <w:lang w:val="uk-UA"/>
              </w:rPr>
            </w:pPr>
            <w:r w:rsidRPr="00514C70">
              <w:rPr>
                <w:b/>
                <w:i/>
                <w:color w:val="auto"/>
                <w:sz w:val="22"/>
                <w:szCs w:val="22"/>
                <w:lang w:val="uk-UA"/>
              </w:rPr>
              <w:t>Електронна адреса:</w:t>
            </w:r>
          </w:p>
          <w:p w14:paraId="02167BE6" w14:textId="0708E705" w:rsidR="00B56C45" w:rsidRPr="002E1100" w:rsidRDefault="001365BB" w:rsidP="004653B1">
            <w:pPr>
              <w:outlineLvl w:val="2"/>
              <w:rPr>
                <w:b/>
                <w:i/>
                <w:sz w:val="22"/>
                <w:szCs w:val="22"/>
                <w:u w:val="single"/>
                <w:lang w:val="ru-RU"/>
              </w:rPr>
            </w:pPr>
            <w:proofErr w:type="spellStart"/>
            <w:r>
              <w:rPr>
                <w:b/>
                <w:i/>
                <w:sz w:val="22"/>
                <w:szCs w:val="22"/>
                <w:u w:val="single"/>
                <w:lang w:val="en-US"/>
              </w:rPr>
              <w:t>partner</w:t>
            </w:r>
            <w:r w:rsidR="002E1100">
              <w:rPr>
                <w:b/>
                <w:i/>
                <w:sz w:val="22"/>
                <w:szCs w:val="22"/>
                <w:u w:val="single"/>
                <w:lang w:val="en-US"/>
              </w:rPr>
              <w:t>energy</w:t>
            </w:r>
            <w:proofErr w:type="spellEnd"/>
            <w:r w:rsidR="002E1100" w:rsidRPr="00A91DB5">
              <w:rPr>
                <w:b/>
                <w:i/>
                <w:sz w:val="22"/>
                <w:szCs w:val="22"/>
                <w:u w:val="single"/>
                <w:lang w:val="ru-RU"/>
              </w:rPr>
              <w:t>@</w:t>
            </w:r>
            <w:proofErr w:type="spellStart"/>
            <w:r w:rsidR="002E1100">
              <w:rPr>
                <w:b/>
                <w:i/>
                <w:sz w:val="22"/>
                <w:szCs w:val="22"/>
                <w:u w:val="single"/>
                <w:lang w:val="en-US"/>
              </w:rPr>
              <w:t>ukr</w:t>
            </w:r>
            <w:proofErr w:type="spellEnd"/>
            <w:r w:rsidR="002E1100" w:rsidRPr="00A91DB5">
              <w:rPr>
                <w:b/>
                <w:i/>
                <w:sz w:val="22"/>
                <w:szCs w:val="22"/>
                <w:u w:val="single"/>
                <w:lang w:val="ru-RU"/>
              </w:rPr>
              <w:t>.</w:t>
            </w:r>
            <w:r w:rsidR="002E1100">
              <w:rPr>
                <w:b/>
                <w:i/>
                <w:sz w:val="22"/>
                <w:szCs w:val="22"/>
                <w:u w:val="single"/>
                <w:lang w:val="en-US"/>
              </w:rPr>
              <w:t>ne</w:t>
            </w:r>
            <w:r w:rsidR="001B114A">
              <w:rPr>
                <w:b/>
                <w:i/>
                <w:sz w:val="22"/>
                <w:szCs w:val="22"/>
                <w:u w:val="single"/>
                <w:lang w:val="en-US"/>
              </w:rPr>
              <w:t>t</w:t>
            </w:r>
          </w:p>
          <w:p w14:paraId="1624DA64" w14:textId="1D3C4903" w:rsidR="00F95969" w:rsidRPr="00FD57C0" w:rsidRDefault="00B56C45" w:rsidP="004653B1">
            <w:pPr>
              <w:pStyle w:val="Default"/>
              <w:jc w:val="both"/>
              <w:rPr>
                <w:b/>
                <w:i/>
                <w:color w:val="auto"/>
                <w:sz w:val="22"/>
                <w:szCs w:val="22"/>
              </w:rPr>
            </w:pPr>
            <w:proofErr w:type="spellStart"/>
            <w:r w:rsidRPr="00514C70">
              <w:rPr>
                <w:b/>
                <w:i/>
                <w:color w:val="auto"/>
                <w:sz w:val="22"/>
                <w:szCs w:val="22"/>
                <w:lang w:val="uk-UA"/>
              </w:rPr>
              <w:t>Тел</w:t>
            </w:r>
            <w:proofErr w:type="spellEnd"/>
            <w:r w:rsidRPr="00514C70">
              <w:rPr>
                <w:b/>
                <w:i/>
                <w:color w:val="auto"/>
                <w:sz w:val="22"/>
                <w:szCs w:val="22"/>
                <w:lang w:val="uk-UA"/>
              </w:rPr>
              <w:t xml:space="preserve">. </w:t>
            </w:r>
            <w:r w:rsidR="00A91DB5" w:rsidRPr="00A91DB5">
              <w:rPr>
                <w:b/>
                <w:i/>
                <w:color w:val="auto"/>
                <w:sz w:val="22"/>
                <w:szCs w:val="22"/>
              </w:rPr>
              <w:t>+</w:t>
            </w:r>
            <w:r w:rsidR="00A91DB5" w:rsidRPr="00FD57C0">
              <w:rPr>
                <w:b/>
                <w:i/>
                <w:color w:val="auto"/>
                <w:sz w:val="22"/>
                <w:szCs w:val="22"/>
              </w:rPr>
              <w:t>38</w:t>
            </w:r>
            <w:r w:rsidR="00AD1BEE" w:rsidRPr="00FD57C0">
              <w:rPr>
                <w:b/>
                <w:i/>
                <w:color w:val="auto"/>
                <w:sz w:val="22"/>
                <w:szCs w:val="22"/>
              </w:rPr>
              <w:t>(</w:t>
            </w:r>
            <w:r w:rsidR="00A91DB5" w:rsidRPr="00FD57C0">
              <w:rPr>
                <w:b/>
                <w:i/>
                <w:color w:val="auto"/>
                <w:sz w:val="22"/>
                <w:szCs w:val="22"/>
              </w:rPr>
              <w:t>0</w:t>
            </w:r>
            <w:r w:rsidR="00AD1BEE" w:rsidRPr="00FD57C0">
              <w:rPr>
                <w:b/>
                <w:i/>
                <w:color w:val="auto"/>
                <w:sz w:val="22"/>
                <w:szCs w:val="22"/>
              </w:rPr>
              <w:t>97)</w:t>
            </w:r>
            <w:r w:rsidR="00F95969" w:rsidRPr="00FD57C0">
              <w:rPr>
                <w:b/>
                <w:i/>
                <w:color w:val="auto"/>
                <w:sz w:val="22"/>
                <w:szCs w:val="22"/>
              </w:rPr>
              <w:t xml:space="preserve"> 294-04-74</w:t>
            </w:r>
          </w:p>
          <w:p w14:paraId="7C645DF3" w14:textId="1665F858" w:rsidR="00B56C45" w:rsidRPr="00206828" w:rsidRDefault="00B56C45" w:rsidP="004653B1">
            <w:pPr>
              <w:pStyle w:val="Default"/>
              <w:jc w:val="both"/>
              <w:rPr>
                <w:color w:val="auto"/>
                <w:sz w:val="22"/>
                <w:szCs w:val="22"/>
                <w:lang w:val="en-US"/>
              </w:rPr>
            </w:pPr>
            <w:proofErr w:type="spellStart"/>
            <w:r w:rsidRPr="00514C70">
              <w:rPr>
                <w:b/>
                <w:i/>
                <w:color w:val="auto"/>
                <w:sz w:val="22"/>
                <w:szCs w:val="22"/>
                <w:lang w:val="uk-UA"/>
              </w:rPr>
              <w:t>Тел</w:t>
            </w:r>
            <w:proofErr w:type="spellEnd"/>
            <w:r w:rsidRPr="00514C70">
              <w:rPr>
                <w:b/>
                <w:i/>
                <w:color w:val="auto"/>
                <w:sz w:val="22"/>
                <w:szCs w:val="22"/>
                <w:lang w:val="uk-UA"/>
              </w:rPr>
              <w:t xml:space="preserve">. </w:t>
            </w:r>
            <w:r w:rsidR="00F95969" w:rsidRPr="00F95969">
              <w:rPr>
                <w:b/>
                <w:i/>
                <w:color w:val="auto"/>
                <w:sz w:val="22"/>
                <w:szCs w:val="22"/>
                <w:lang w:val="uk-UA"/>
              </w:rPr>
              <w:t>+38(09</w:t>
            </w:r>
            <w:r w:rsidR="00206828">
              <w:rPr>
                <w:b/>
                <w:i/>
                <w:color w:val="auto"/>
                <w:sz w:val="22"/>
                <w:szCs w:val="22"/>
                <w:lang w:val="en-US"/>
              </w:rPr>
              <w:t>8</w:t>
            </w:r>
            <w:r w:rsidR="00F95969" w:rsidRPr="00F95969">
              <w:rPr>
                <w:b/>
                <w:i/>
                <w:color w:val="auto"/>
                <w:sz w:val="22"/>
                <w:szCs w:val="22"/>
                <w:lang w:val="uk-UA"/>
              </w:rPr>
              <w:t xml:space="preserve">) </w:t>
            </w:r>
            <w:r w:rsidR="00206828">
              <w:rPr>
                <w:b/>
                <w:i/>
                <w:color w:val="auto"/>
                <w:sz w:val="22"/>
                <w:szCs w:val="22"/>
                <w:lang w:val="en-US"/>
              </w:rPr>
              <w:t>707-77-97</w:t>
            </w:r>
          </w:p>
        </w:tc>
        <w:tc>
          <w:tcPr>
            <w:tcW w:w="2497" w:type="pct"/>
            <w:shd w:val="clear" w:color="auto" w:fill="auto"/>
          </w:tcPr>
          <w:p w14:paraId="31752864" w14:textId="77777777" w:rsidR="00B56C45" w:rsidRPr="00CE7054" w:rsidRDefault="00B56C45" w:rsidP="004653B1">
            <w:pPr>
              <w:pStyle w:val="Default"/>
              <w:ind w:firstLine="567"/>
              <w:rPr>
                <w:sz w:val="22"/>
                <w:szCs w:val="22"/>
                <w:lang w:val="uk-UA"/>
              </w:rPr>
            </w:pPr>
            <w:r w:rsidRPr="00CE7054">
              <w:rPr>
                <w:b/>
                <w:i/>
                <w:sz w:val="22"/>
                <w:szCs w:val="22"/>
                <w:lang w:val="uk-UA"/>
              </w:rPr>
              <w:t>Юридична адреса:</w:t>
            </w:r>
            <w:r w:rsidRPr="00CE7054">
              <w:rPr>
                <w:sz w:val="22"/>
                <w:szCs w:val="22"/>
                <w:lang w:val="uk-UA"/>
              </w:rPr>
              <w:t xml:space="preserve"> </w:t>
            </w:r>
          </w:p>
          <w:p w14:paraId="769B5A91" w14:textId="77777777" w:rsidR="00B56C45" w:rsidRPr="00CE7054" w:rsidRDefault="00B56C45" w:rsidP="004653B1">
            <w:pPr>
              <w:pStyle w:val="Default"/>
              <w:ind w:firstLine="567"/>
              <w:rPr>
                <w:sz w:val="22"/>
                <w:szCs w:val="22"/>
                <w:lang w:val="uk-UA"/>
              </w:rPr>
            </w:pPr>
            <w:r w:rsidRPr="00CE7054">
              <w:rPr>
                <w:b/>
                <w:i/>
                <w:sz w:val="22"/>
                <w:szCs w:val="22"/>
                <w:lang w:val="uk-UA"/>
              </w:rPr>
              <w:t>Поштова адреса:</w:t>
            </w:r>
            <w:r w:rsidRPr="00CE7054">
              <w:rPr>
                <w:sz w:val="22"/>
                <w:szCs w:val="22"/>
                <w:lang w:val="uk-UA"/>
              </w:rPr>
              <w:t xml:space="preserve"> </w:t>
            </w:r>
          </w:p>
          <w:p w14:paraId="40EE6F80" w14:textId="77777777" w:rsidR="00B56C45" w:rsidRDefault="00B56C45" w:rsidP="004653B1">
            <w:pPr>
              <w:pStyle w:val="Default"/>
              <w:ind w:firstLine="567"/>
              <w:rPr>
                <w:b/>
                <w:i/>
                <w:color w:val="auto"/>
                <w:sz w:val="22"/>
                <w:szCs w:val="22"/>
                <w:lang w:val="uk-UA"/>
              </w:rPr>
            </w:pPr>
            <w:r w:rsidRPr="00CE7054">
              <w:rPr>
                <w:b/>
                <w:i/>
                <w:color w:val="auto"/>
                <w:sz w:val="22"/>
                <w:szCs w:val="22"/>
                <w:lang w:val="uk-UA"/>
              </w:rPr>
              <w:t xml:space="preserve">Електронна адреса: </w:t>
            </w:r>
          </w:p>
          <w:p w14:paraId="16386109" w14:textId="77777777" w:rsidR="00B56C45" w:rsidRPr="00652381" w:rsidRDefault="00B56C45" w:rsidP="004653B1">
            <w:pPr>
              <w:pStyle w:val="Default"/>
              <w:ind w:firstLine="567"/>
              <w:rPr>
                <w:b/>
                <w:color w:val="auto"/>
                <w:sz w:val="22"/>
                <w:szCs w:val="22"/>
                <w:highlight w:val="yellow"/>
              </w:rPr>
            </w:pPr>
            <w:proofErr w:type="spellStart"/>
            <w:r w:rsidRPr="00CE7054">
              <w:rPr>
                <w:b/>
                <w:i/>
                <w:color w:val="auto"/>
                <w:sz w:val="22"/>
                <w:szCs w:val="22"/>
                <w:lang w:val="uk-UA"/>
              </w:rPr>
              <w:t>Тел</w:t>
            </w:r>
            <w:proofErr w:type="spellEnd"/>
            <w:r w:rsidRPr="00CE7054">
              <w:rPr>
                <w:b/>
                <w:i/>
                <w:color w:val="auto"/>
                <w:sz w:val="22"/>
                <w:szCs w:val="22"/>
                <w:lang w:val="uk-UA"/>
              </w:rPr>
              <w:t xml:space="preserve">.: </w:t>
            </w:r>
          </w:p>
        </w:tc>
      </w:tr>
    </w:tbl>
    <w:p w14:paraId="7953EEDF" w14:textId="77777777" w:rsidR="00B56C45" w:rsidRPr="0001648A" w:rsidRDefault="00B56C45" w:rsidP="00B56C45">
      <w:pPr>
        <w:ind w:firstLine="567"/>
        <w:jc w:val="both"/>
      </w:pPr>
      <w:r w:rsidRPr="00BB23AF">
        <w:t>За зазначеними реквізитами Сторони обмінюються додатками, додатковими угодами до цього Договору, актами, рахунками, листами, повідомленнями, зверненнями, претензіями, скаргами, відповідями на такі листи, а також іншими документами, що стосуються цього Договору. При цьому такі документи у будь-якому випадку мають бути направлені засобами поштового зв</w:t>
      </w:r>
      <w:r w:rsidRPr="00BB23AF">
        <w:rPr>
          <w:lang w:val="ru-RU"/>
        </w:rPr>
        <w:t>’</w:t>
      </w:r>
      <w:proofErr w:type="spellStart"/>
      <w:r w:rsidRPr="00BB23AF">
        <w:t>яз</w:t>
      </w:r>
      <w:r>
        <w:t>ку</w:t>
      </w:r>
      <w:proofErr w:type="spellEnd"/>
      <w:r>
        <w:t xml:space="preserve"> на </w:t>
      </w:r>
      <w:proofErr w:type="spellStart"/>
      <w:r>
        <w:t>вказан</w:t>
      </w:r>
      <w:proofErr w:type="spellEnd"/>
      <w:r>
        <w:rPr>
          <w:lang w:val="ru-RU"/>
        </w:rPr>
        <w:t xml:space="preserve">у </w:t>
      </w:r>
      <w:r>
        <w:t>у п. 13.</w:t>
      </w:r>
      <w:r>
        <w:rPr>
          <w:lang w:val="ru-RU"/>
        </w:rPr>
        <w:t>7</w:t>
      </w:r>
      <w:r w:rsidRPr="00BB23AF">
        <w:t xml:space="preserve"> адресу відповідної Сторони не пізніше того ж дня у якому вони направляються електронною поштою.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засобами поштового зв</w:t>
      </w:r>
      <w:r w:rsidRPr="00BB23AF">
        <w:rPr>
          <w:lang w:val="ru-RU"/>
        </w:rPr>
        <w:t>’</w:t>
      </w:r>
      <w:proofErr w:type="spellStart"/>
      <w:r w:rsidRPr="00BB23AF">
        <w:t>яз</w:t>
      </w:r>
      <w:r>
        <w:t>ку</w:t>
      </w:r>
      <w:proofErr w:type="spellEnd"/>
      <w:r>
        <w:t xml:space="preserve"> на </w:t>
      </w:r>
      <w:proofErr w:type="spellStart"/>
      <w:r>
        <w:rPr>
          <w:lang w:val="ru-RU"/>
        </w:rPr>
        <w:t>вказану</w:t>
      </w:r>
      <w:proofErr w:type="spellEnd"/>
      <w:r>
        <w:t xml:space="preserve"> у п. 13.</w:t>
      </w:r>
      <w:r>
        <w:rPr>
          <w:lang w:val="ru-RU"/>
        </w:rPr>
        <w:t>7</w:t>
      </w:r>
      <w:r w:rsidRPr="00BB23AF">
        <w:t xml:space="preserve">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14:paraId="23FFCBB6" w14:textId="77777777" w:rsidR="00B56C45" w:rsidRPr="0001648A" w:rsidRDefault="00B56C45" w:rsidP="00B56C45">
      <w:pPr>
        <w:ind w:firstLine="567"/>
        <w:jc w:val="both"/>
      </w:pPr>
      <w:r w:rsidRPr="0001648A">
        <w:t>Уся кореспонденція за цим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p>
    <w:p w14:paraId="2736D1C5" w14:textId="77777777" w:rsidR="00B56C45" w:rsidRPr="0001648A" w:rsidRDefault="00B56C45" w:rsidP="00B56C45">
      <w:pPr>
        <w:ind w:firstLine="567"/>
        <w:jc w:val="both"/>
      </w:pPr>
      <w:r>
        <w:t>13.8</w:t>
      </w:r>
      <w:r w:rsidRPr="0001648A">
        <w:t>. Сторони зобов'язується повідомити одна одну про зміну будь-якої інформації та даних, зазначених в цьому Договорі або додатках до цього Договору, у місячний строк після настання таких змін.</w:t>
      </w:r>
    </w:p>
    <w:p w14:paraId="7D1A456F" w14:textId="77777777" w:rsidR="00B56C45" w:rsidRPr="0001648A" w:rsidRDefault="00B56C45" w:rsidP="00B56C45">
      <w:pPr>
        <w:ind w:firstLine="567"/>
        <w:jc w:val="both"/>
      </w:pPr>
      <w:r>
        <w:t>13.9</w:t>
      </w:r>
      <w:r w:rsidRPr="0001648A">
        <w:t xml:space="preserve">.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w:t>
      </w:r>
      <w:r w:rsidRPr="0001648A">
        <w:lastRenderedPageBreak/>
        <w:t>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14:paraId="73E6AF7A" w14:textId="77777777" w:rsidR="00B56C45" w:rsidRPr="0001648A" w:rsidRDefault="00B56C45" w:rsidP="00B56C45">
      <w:pPr>
        <w:ind w:firstLine="567"/>
        <w:jc w:val="both"/>
      </w:pPr>
      <w:r>
        <w:t>13.10</w:t>
      </w:r>
      <w:r w:rsidRPr="0001648A">
        <w:t>. Постачальник має право передавати повністю та (або) частково свої права та (або) обов'язки за Договором третім особам про що обов’язково повідомляє Споживача.</w:t>
      </w:r>
    </w:p>
    <w:p w14:paraId="73E6DAC5" w14:textId="77777777" w:rsidR="00B56C45" w:rsidRPr="0043332C" w:rsidRDefault="00B56C45" w:rsidP="00B56C45">
      <w:pPr>
        <w:ind w:firstLine="567"/>
        <w:jc w:val="both"/>
      </w:pPr>
      <w:r w:rsidRPr="0001648A">
        <w:t>13.1</w:t>
      </w:r>
      <w:r>
        <w:t>1</w:t>
      </w:r>
      <w:r w:rsidRPr="0001648A">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w:t>
      </w:r>
      <w:r w:rsidRPr="0043332C">
        <w:t>або розірвати цей Договір та укласти новий, що відповідає застосованим законодавчим вимогам.</w:t>
      </w:r>
    </w:p>
    <w:p w14:paraId="7A63B6B7" w14:textId="77777777" w:rsidR="00B56C45" w:rsidRPr="000C3CB1" w:rsidRDefault="00B56C45" w:rsidP="00B56C45">
      <w:pPr>
        <w:ind w:firstLine="567"/>
        <w:jc w:val="both"/>
      </w:pPr>
      <w:r>
        <w:t>13.12</w:t>
      </w:r>
      <w:r w:rsidRPr="0043332C">
        <w:t xml:space="preserve">. </w:t>
      </w:r>
      <w:r w:rsidRPr="000C3CB1">
        <w:t>Постачальник зобов’язується скласти податкові накладні та/або розрахунки коригування до них в електронній формі та зареєструвати їх відповідно до порядку та строку, визначених чинним законодавством України. В податковій накладній зазначається найменування товару згідно коду УКТ ЗЕД 2716 00 00 00 «Електроенергія».</w:t>
      </w:r>
    </w:p>
    <w:p w14:paraId="5E65941F" w14:textId="77777777" w:rsidR="00B56C45" w:rsidRPr="000C3CB1" w:rsidRDefault="00B56C45" w:rsidP="00B56C45">
      <w:pPr>
        <w:ind w:firstLine="567"/>
        <w:jc w:val="both"/>
      </w:pPr>
      <w:r w:rsidRPr="000C3CB1">
        <w:t>Враховуючи те, що постачання електроенергії Постачальником Споживачу в мережах Оператора системи передачі носить безперервний характер, Постачальник не пізніше останнього дня місяця, в якому отримано кошти за поставлену електричну енергію, складає зведену податкову накладну та зобов’язується направити її Споживачу в електронній формі з дотриманням умов щодо її складання та реєстрації у Єдиному реєстрі податкових накладних у порядку та строки, визначені чинним законодавством України.</w:t>
      </w:r>
    </w:p>
    <w:p w14:paraId="79F05D06" w14:textId="77777777" w:rsidR="00B56C45" w:rsidRPr="0001648A" w:rsidRDefault="00B56C45" w:rsidP="00B56C45">
      <w:pPr>
        <w:ind w:firstLine="567"/>
        <w:jc w:val="both"/>
        <w:rPr>
          <w:lang w:val="ru-RU"/>
        </w:rPr>
      </w:pPr>
      <w:r>
        <w:t>13.13</w:t>
      </w:r>
      <w:r w:rsidRPr="0043332C">
        <w:t>. Кожна із</w:t>
      </w:r>
      <w:r w:rsidRPr="0001648A">
        <w:t xml:space="preserve">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w:t>
      </w:r>
      <w:r w:rsidRPr="0001648A">
        <w:rPr>
          <w:lang w:val="ru-RU"/>
        </w:rPr>
        <w:t xml:space="preserve"> </w:t>
      </w:r>
      <w:r w:rsidRPr="0001648A">
        <w:t>Договір та виконувати всі умови, визначені ним.</w:t>
      </w:r>
    </w:p>
    <w:p w14:paraId="152DA160" w14:textId="77777777" w:rsidR="00B56C45" w:rsidRPr="0001648A" w:rsidRDefault="00B56C45" w:rsidP="00B56C45">
      <w:pPr>
        <w:ind w:firstLine="567"/>
        <w:jc w:val="both"/>
      </w:pPr>
      <w:r>
        <w:t>13.1</w:t>
      </w:r>
      <w:r>
        <w:rPr>
          <w:lang w:val="ru-RU"/>
        </w:rPr>
        <w:t>4</w:t>
      </w:r>
      <w:r w:rsidRPr="0001648A">
        <w:t>. Повноваження осіб</w:t>
      </w:r>
      <w:r>
        <w:t xml:space="preserve"> Споживача</w:t>
      </w:r>
      <w:r w:rsidRPr="0001648A">
        <w:t xml:space="preserve"> на </w:t>
      </w:r>
      <w:r>
        <w:t>укладення</w:t>
      </w:r>
      <w:r w:rsidRPr="0001648A">
        <w:t xml:space="preserve">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w:t>
      </w:r>
      <w:r>
        <w:t xml:space="preserve">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14:paraId="12948C76" w14:textId="77777777" w:rsidR="00B56C45" w:rsidRPr="000043BC" w:rsidRDefault="00B56C45" w:rsidP="00B56C45">
      <w:pPr>
        <w:ind w:firstLine="567"/>
        <w:jc w:val="both"/>
      </w:pPr>
      <w:r w:rsidRPr="0001648A">
        <w:t>13.1</w:t>
      </w:r>
      <w:r>
        <w:rPr>
          <w:lang w:val="ru-RU"/>
        </w:rPr>
        <w:t>5</w:t>
      </w:r>
      <w:r w:rsidRPr="0001648A">
        <w:t xml:space="preserve">. Сторони гарантують, що на момент </w:t>
      </w:r>
      <w:r>
        <w:t>укладення</w:t>
      </w:r>
      <w:r w:rsidRPr="0001648A">
        <w:t xml:space="preserve"> цього Договору, особи, які підписують </w:t>
      </w:r>
      <w:r>
        <w:t>документи необхідні для укладення цього Догово</w:t>
      </w:r>
      <w:r w:rsidRPr="0001648A">
        <w:t>р</w:t>
      </w:r>
      <w:r>
        <w:t>у,</w:t>
      </w:r>
      <w:r w:rsidRPr="0001648A">
        <w:t xml:space="preserve"> як представники кожної із Сторін наділені відповідними повноваженнями і мають право на </w:t>
      </w:r>
      <w:r>
        <w:t>укладення цього</w:t>
      </w:r>
      <w:r w:rsidRPr="0001648A">
        <w:t xml:space="preserve"> Договору</w:t>
      </w:r>
      <w:r>
        <w:t xml:space="preserve"> та/або попередньо отримали згоду на його укладення відповідно до вимог статутних документів такої Сторони та вимог законодавства України</w:t>
      </w:r>
      <w:r w:rsidRPr="0001648A">
        <w:t>.</w:t>
      </w:r>
      <w:r>
        <w:t xml:space="preserve">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14:paraId="67DD4143" w14:textId="77777777" w:rsidR="00B56C45" w:rsidRDefault="00B56C45" w:rsidP="00B56C45">
      <w:pPr>
        <w:ind w:firstLine="567"/>
        <w:jc w:val="center"/>
        <w:rPr>
          <w:b/>
        </w:rPr>
      </w:pPr>
    </w:p>
    <w:p w14:paraId="2E1DA299" w14:textId="77777777" w:rsidR="00B56C45" w:rsidRDefault="00B56C45" w:rsidP="00B56C45">
      <w:pPr>
        <w:ind w:firstLine="567"/>
        <w:jc w:val="center"/>
        <w:rPr>
          <w:b/>
        </w:rPr>
      </w:pPr>
      <w:r w:rsidRPr="0001648A">
        <w:rPr>
          <w:b/>
        </w:rPr>
        <w:lastRenderedPageBreak/>
        <w:t>14. МІЖНАРОДНІ САНКЦІЇ ТА АНТИКОРУПЦІЙНЕ ЗАСТЕРЕЖЕННЯ</w:t>
      </w:r>
    </w:p>
    <w:p w14:paraId="41F399B4" w14:textId="77777777" w:rsidR="00B56C45" w:rsidRPr="0001648A" w:rsidRDefault="00B56C45" w:rsidP="00B56C45">
      <w:pPr>
        <w:ind w:firstLine="567"/>
        <w:jc w:val="center"/>
        <w:rPr>
          <w:b/>
        </w:rPr>
      </w:pPr>
    </w:p>
    <w:p w14:paraId="395C6B3A" w14:textId="77777777" w:rsidR="00B56C45" w:rsidRPr="0001648A" w:rsidRDefault="00B56C45" w:rsidP="00B56C45">
      <w:pPr>
        <w:ind w:firstLine="567"/>
        <w:jc w:val="both"/>
      </w:pPr>
      <w:r w:rsidRPr="0001648A">
        <w:t>1</w:t>
      </w:r>
      <w:r w:rsidRPr="0001648A">
        <w:rPr>
          <w:lang w:val="ru-RU"/>
        </w:rPr>
        <w:t>4</w:t>
      </w:r>
      <w:r w:rsidRPr="0001648A">
        <w:t>.1.</w:t>
      </w:r>
      <w:r w:rsidRPr="0001648A">
        <w:rPr>
          <w:lang w:val="ru-RU"/>
        </w:rPr>
        <w:t xml:space="preserve"> </w:t>
      </w:r>
      <w:r w:rsidRPr="0001648A">
        <w:t xml:space="preserve">Сторони цим запевняють та гарантують одна одній, що (як на момент </w:t>
      </w:r>
      <w:r>
        <w:t>укладення</w:t>
      </w:r>
      <w:r w:rsidRPr="0001648A">
        <w:t xml:space="preserve"> Сторонами цього Договору, так і на майбутнє):</w:t>
      </w:r>
    </w:p>
    <w:p w14:paraId="298A6BEF" w14:textId="77777777" w:rsidR="00B56C45" w:rsidRPr="0001648A" w:rsidRDefault="00B56C45" w:rsidP="00B56C45">
      <w:pPr>
        <w:ind w:firstLine="567"/>
        <w:jc w:val="both"/>
      </w:pPr>
      <w:r w:rsidRPr="0001648A">
        <w:t>(а)</w:t>
      </w:r>
      <w:r w:rsidRPr="0001648A">
        <w:rPr>
          <w:lang w:val="ru-RU"/>
        </w:rPr>
        <w:t xml:space="preserve"> </w:t>
      </w:r>
      <w:r w:rsidRPr="0001648A">
        <w:t>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3E5B7DD3" w14:textId="77777777" w:rsidR="00B56C45" w:rsidRPr="0001648A" w:rsidRDefault="00B56C45" w:rsidP="00B56C45">
      <w:pPr>
        <w:ind w:firstLine="567"/>
        <w:jc w:val="both"/>
      </w:pPr>
      <w:r w:rsidRPr="0001648A">
        <w:t>(б)</w:t>
      </w:r>
      <w:r w:rsidRPr="0001648A">
        <w:rPr>
          <w:lang w:val="ru-RU"/>
        </w:rPr>
        <w:t xml:space="preserve"> </w:t>
      </w:r>
      <w:r w:rsidRPr="0001648A">
        <w:t>Сторона не співпрацює та не пов’язана відносинами контролю з особами, на яких поширюється дія Санкцій;</w:t>
      </w:r>
    </w:p>
    <w:p w14:paraId="56F6E4DD" w14:textId="77777777" w:rsidR="00B56C45" w:rsidRPr="0001648A" w:rsidRDefault="00B56C45" w:rsidP="00B56C45">
      <w:pPr>
        <w:ind w:firstLine="567"/>
        <w:jc w:val="both"/>
      </w:pPr>
      <w:r w:rsidRPr="0001648A">
        <w:t>(в)</w:t>
      </w:r>
      <w:r w:rsidRPr="0001648A">
        <w:rPr>
          <w:lang w:val="ru-RU"/>
        </w:rPr>
        <w:t xml:space="preserve"> </w:t>
      </w:r>
      <w:r w:rsidRPr="0001648A">
        <w:t>Сторона здійснює свою господарську діяльність із дотриманням вимог Антикорупційного законодавства.</w:t>
      </w:r>
    </w:p>
    <w:p w14:paraId="58B6CAA0" w14:textId="77777777" w:rsidR="00B56C45" w:rsidRPr="0001648A" w:rsidRDefault="00B56C45" w:rsidP="00B56C45">
      <w:pPr>
        <w:ind w:firstLine="567"/>
        <w:jc w:val="both"/>
      </w:pPr>
      <w:r w:rsidRPr="0001648A">
        <w:t>Під Антикорупційним законодавством слід розуміти:</w:t>
      </w:r>
    </w:p>
    <w:p w14:paraId="77883BE1" w14:textId="77777777" w:rsidR="00B56C45" w:rsidRPr="0001648A" w:rsidRDefault="00B56C45" w:rsidP="00B56C45">
      <w:pPr>
        <w:ind w:firstLine="567"/>
        <w:jc w:val="both"/>
      </w:pPr>
      <w:r w:rsidRPr="0001648A">
        <w:t xml:space="preserve">-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01648A">
        <w:t>Convention</w:t>
      </w:r>
      <w:proofErr w:type="spellEnd"/>
      <w:r w:rsidRPr="0001648A">
        <w:t xml:space="preserve"> </w:t>
      </w:r>
      <w:proofErr w:type="spellStart"/>
      <w:r w:rsidRPr="0001648A">
        <w:t>on</w:t>
      </w:r>
      <w:proofErr w:type="spellEnd"/>
      <w:r w:rsidRPr="0001648A">
        <w:t xml:space="preserve"> </w:t>
      </w:r>
      <w:proofErr w:type="spellStart"/>
      <w:r w:rsidRPr="0001648A">
        <w:t>Combating</w:t>
      </w:r>
      <w:proofErr w:type="spellEnd"/>
      <w:r w:rsidRPr="0001648A">
        <w:t xml:space="preserve"> </w:t>
      </w:r>
      <w:proofErr w:type="spellStart"/>
      <w:r w:rsidRPr="0001648A">
        <w:t>Bribery</w:t>
      </w:r>
      <w:proofErr w:type="spellEnd"/>
      <w:r w:rsidRPr="0001648A">
        <w:t xml:space="preserve"> </w:t>
      </w:r>
      <w:proofErr w:type="spellStart"/>
      <w:r w:rsidRPr="0001648A">
        <w:t>of</w:t>
      </w:r>
      <w:proofErr w:type="spellEnd"/>
      <w:r w:rsidRPr="0001648A">
        <w:t xml:space="preserve"> </w:t>
      </w:r>
      <w:proofErr w:type="spellStart"/>
      <w:r w:rsidRPr="0001648A">
        <w:t>Foreign</w:t>
      </w:r>
      <w:proofErr w:type="spellEnd"/>
      <w:r w:rsidRPr="0001648A">
        <w:t xml:space="preserve"> </w:t>
      </w:r>
      <w:proofErr w:type="spellStart"/>
      <w:r w:rsidRPr="0001648A">
        <w:t>Public</w:t>
      </w:r>
      <w:proofErr w:type="spellEnd"/>
      <w:r w:rsidRPr="0001648A">
        <w:t xml:space="preserve"> </w:t>
      </w:r>
      <w:proofErr w:type="spellStart"/>
      <w:r w:rsidRPr="0001648A">
        <w:t>Officials</w:t>
      </w:r>
      <w:proofErr w:type="spellEnd"/>
      <w:r w:rsidRPr="0001648A">
        <w:t xml:space="preserve"> </w:t>
      </w:r>
      <w:proofErr w:type="spellStart"/>
      <w:r w:rsidRPr="0001648A">
        <w:t>in</w:t>
      </w:r>
      <w:proofErr w:type="spellEnd"/>
      <w:r w:rsidRPr="0001648A">
        <w:t xml:space="preserve"> </w:t>
      </w:r>
      <w:proofErr w:type="spellStart"/>
      <w:r w:rsidRPr="0001648A">
        <w:t>International</w:t>
      </w:r>
      <w:proofErr w:type="spellEnd"/>
      <w:r w:rsidRPr="0001648A">
        <w:t xml:space="preserve"> </w:t>
      </w:r>
      <w:proofErr w:type="spellStart"/>
      <w:r w:rsidRPr="0001648A">
        <w:t>Business</w:t>
      </w:r>
      <w:proofErr w:type="spellEnd"/>
      <w:r w:rsidRPr="0001648A">
        <w:t xml:space="preserve"> </w:t>
      </w:r>
      <w:proofErr w:type="spellStart"/>
      <w:r w:rsidRPr="0001648A">
        <w:t>Transactions</w:t>
      </w:r>
      <w:proofErr w:type="spellEnd"/>
      <w:r w:rsidRPr="0001648A">
        <w:t xml:space="preserve">); або </w:t>
      </w:r>
    </w:p>
    <w:p w14:paraId="406E2C30" w14:textId="77777777" w:rsidR="00B56C45" w:rsidRPr="0001648A" w:rsidRDefault="00B56C45" w:rsidP="00B56C45">
      <w:pPr>
        <w:ind w:firstLine="567"/>
        <w:jc w:val="both"/>
      </w:pPr>
      <w:r w:rsidRPr="0001648A">
        <w:t>- будь-які застосовані до Сторін положення Закону США про боротьбу з практикою корупції закордоном 1977р. зі змінами і доповненнями (</w:t>
      </w:r>
      <w:proofErr w:type="spellStart"/>
      <w:r w:rsidRPr="0001648A">
        <w:t>the</w:t>
      </w:r>
      <w:proofErr w:type="spellEnd"/>
      <w:r w:rsidRPr="0001648A">
        <w:t xml:space="preserve"> U.S. </w:t>
      </w:r>
      <w:proofErr w:type="spellStart"/>
      <w:r w:rsidRPr="0001648A">
        <w:t>Foreign</w:t>
      </w:r>
      <w:proofErr w:type="spellEnd"/>
      <w:r w:rsidRPr="0001648A">
        <w:t xml:space="preserve"> </w:t>
      </w:r>
      <w:proofErr w:type="spellStart"/>
      <w:r w:rsidRPr="0001648A">
        <w:t>Corrupt</w:t>
      </w:r>
      <w:proofErr w:type="spellEnd"/>
      <w:r w:rsidRPr="0001648A">
        <w:t xml:space="preserve"> </w:t>
      </w:r>
      <w:proofErr w:type="spellStart"/>
      <w:r w:rsidRPr="0001648A">
        <w:t>Practices</w:t>
      </w:r>
      <w:proofErr w:type="spellEnd"/>
      <w:r w:rsidRPr="0001648A">
        <w:t xml:space="preserve"> </w:t>
      </w:r>
      <w:proofErr w:type="spellStart"/>
      <w:r w:rsidRPr="0001648A">
        <w:t>Act</w:t>
      </w:r>
      <w:proofErr w:type="spellEnd"/>
      <w:r w:rsidRPr="0001648A">
        <w:t xml:space="preserve"> </w:t>
      </w:r>
      <w:proofErr w:type="spellStart"/>
      <w:r w:rsidRPr="0001648A">
        <w:t>of</w:t>
      </w:r>
      <w:proofErr w:type="spellEnd"/>
      <w:r w:rsidRPr="0001648A">
        <w:t xml:space="preserve"> 1977), Закону Великобританії про боротьбу з корупцією (U.K. </w:t>
      </w:r>
      <w:proofErr w:type="spellStart"/>
      <w:r w:rsidRPr="0001648A">
        <w:t>Bribery</w:t>
      </w:r>
      <w:proofErr w:type="spellEnd"/>
      <w:r w:rsidRPr="0001648A">
        <w:t xml:space="preserve"> </w:t>
      </w:r>
      <w:proofErr w:type="spellStart"/>
      <w:r w:rsidRPr="0001648A">
        <w:t>Act</w:t>
      </w:r>
      <w:proofErr w:type="spellEnd"/>
      <w:r w:rsidRPr="0001648A">
        <w:t xml:space="preserve"> 2010); або</w:t>
      </w:r>
    </w:p>
    <w:p w14:paraId="5DA1F43E" w14:textId="77777777" w:rsidR="00B56C45" w:rsidRPr="0001648A" w:rsidRDefault="00B56C45" w:rsidP="00B56C45">
      <w:pPr>
        <w:ind w:firstLine="567"/>
        <w:jc w:val="both"/>
      </w:pPr>
      <w:r w:rsidRPr="0001648A">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2923E151" w14:textId="77777777" w:rsidR="00B56C45" w:rsidRPr="0001648A" w:rsidRDefault="00B56C45" w:rsidP="00B56C45">
      <w:pPr>
        <w:ind w:firstLine="567"/>
        <w:jc w:val="both"/>
      </w:pPr>
      <w:r w:rsidRPr="0001648A">
        <w:t>(г)</w:t>
      </w:r>
      <w:r w:rsidRPr="0001648A">
        <w:rPr>
          <w:lang w:val="ru-RU"/>
        </w:rPr>
        <w:t xml:space="preserve"> </w:t>
      </w:r>
      <w:r w:rsidRPr="0001648A">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0879E64" w14:textId="77777777" w:rsidR="00B56C45" w:rsidRPr="0001648A" w:rsidRDefault="00B56C45" w:rsidP="00B56C45">
      <w:pPr>
        <w:ind w:firstLine="567"/>
        <w:jc w:val="both"/>
      </w:pPr>
      <w:r w:rsidRPr="0001648A">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DD4447C" w14:textId="77777777" w:rsidR="00B56C45" w:rsidRPr="0001648A" w:rsidRDefault="00B56C45" w:rsidP="00B56C45">
      <w:pPr>
        <w:ind w:firstLine="567"/>
        <w:jc w:val="both"/>
      </w:pPr>
      <w:r w:rsidRPr="0001648A">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35420F0" w14:textId="77777777" w:rsidR="00B56C45" w:rsidRPr="0001648A" w:rsidRDefault="00B56C45" w:rsidP="00B56C45">
      <w:pPr>
        <w:ind w:firstLine="567"/>
        <w:jc w:val="both"/>
      </w:pPr>
      <w:r w:rsidRPr="0001648A">
        <w:t>1</w:t>
      </w:r>
      <w:r w:rsidRPr="0001648A">
        <w:rPr>
          <w:lang w:val="ru-RU"/>
        </w:rPr>
        <w:t>4</w:t>
      </w:r>
      <w:r w:rsidRPr="0001648A">
        <w:t>.2.</w:t>
      </w:r>
      <w:r w:rsidRPr="0001648A">
        <w:rPr>
          <w:lang w:val="ru-RU"/>
        </w:rPr>
        <w:t xml:space="preserve"> </w:t>
      </w:r>
      <w:r w:rsidRPr="0001648A">
        <w:t xml:space="preserve">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14:paraId="2D807380" w14:textId="77777777" w:rsidR="00B56C45" w:rsidRPr="0001648A" w:rsidRDefault="00B56C45" w:rsidP="00B56C45">
      <w:pPr>
        <w:ind w:firstLine="567"/>
        <w:jc w:val="both"/>
      </w:pPr>
      <w:r w:rsidRPr="0001648A">
        <w:t>1</w:t>
      </w:r>
      <w:r w:rsidRPr="0001648A">
        <w:rPr>
          <w:lang w:val="ru-RU"/>
        </w:rPr>
        <w:t>4</w:t>
      </w:r>
      <w:r w:rsidRPr="0001648A">
        <w:t>.3.</w:t>
      </w:r>
      <w:r w:rsidRPr="0001648A">
        <w:rPr>
          <w:lang w:val="ru-RU"/>
        </w:rPr>
        <w:t xml:space="preserve"> </w:t>
      </w:r>
      <w:r w:rsidRPr="0001648A">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33DBC6F3" w14:textId="77777777" w:rsidR="00B56C45" w:rsidRPr="0001648A" w:rsidRDefault="00B56C45" w:rsidP="00B56C45">
      <w:pPr>
        <w:ind w:firstLine="567"/>
        <w:jc w:val="both"/>
      </w:pPr>
      <w:r w:rsidRPr="0001648A">
        <w:t xml:space="preserve">14.4.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w:t>
      </w:r>
      <w:r w:rsidRPr="0001648A">
        <w:lastRenderedPageBreak/>
        <w:t>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116C1CC4" w14:textId="77777777" w:rsidR="00B56C45" w:rsidRDefault="00B56C45" w:rsidP="00B56C45">
      <w:pPr>
        <w:ind w:firstLine="567"/>
        <w:jc w:val="both"/>
        <w:rPr>
          <w:b/>
        </w:rPr>
      </w:pPr>
    </w:p>
    <w:p w14:paraId="7B983F6D" w14:textId="77777777" w:rsidR="00B56C45" w:rsidRDefault="00B56C45" w:rsidP="00B56C45">
      <w:pPr>
        <w:ind w:firstLine="567"/>
        <w:jc w:val="both"/>
        <w:rPr>
          <w:b/>
        </w:rPr>
      </w:pPr>
      <w:r w:rsidRPr="0001648A">
        <w:rPr>
          <w:b/>
        </w:rPr>
        <w:t>Перелік додатків до Договору, що є його невід’ємною частиною:</w:t>
      </w:r>
    </w:p>
    <w:p w14:paraId="1AC62998" w14:textId="77777777" w:rsidR="00B56C45" w:rsidRDefault="00B56C45" w:rsidP="00B56C45">
      <w:pPr>
        <w:ind w:firstLine="567"/>
        <w:jc w:val="both"/>
      </w:pPr>
    </w:p>
    <w:p w14:paraId="3F365C66" w14:textId="77777777" w:rsidR="00B56C45" w:rsidRPr="0001648A" w:rsidRDefault="00B56C45" w:rsidP="00B56C45">
      <w:pPr>
        <w:ind w:firstLine="567"/>
        <w:jc w:val="both"/>
        <w:rPr>
          <w:b/>
        </w:rPr>
      </w:pPr>
      <w:r w:rsidRPr="00E72BF2">
        <w:rPr>
          <w:lang w:val="ru-RU"/>
        </w:rPr>
        <w:t xml:space="preserve">- </w:t>
      </w:r>
      <w:r w:rsidRPr="00E72BF2">
        <w:t>Додаток №1- «З</w:t>
      </w:r>
      <w:r w:rsidRPr="00E72BF2">
        <w:rPr>
          <w:bCs/>
        </w:rPr>
        <w:t>АЯВА-ПРИЄДНАННЯ до договору про постачання електричної енергії споживачу»;</w:t>
      </w:r>
    </w:p>
    <w:p w14:paraId="23838707" w14:textId="77777777" w:rsidR="00B56C45" w:rsidRPr="00DD798B" w:rsidRDefault="00B56C45" w:rsidP="00B56C45">
      <w:pPr>
        <w:ind w:firstLine="567"/>
        <w:jc w:val="both"/>
      </w:pPr>
      <w:r>
        <w:t>- Додаток №2</w:t>
      </w:r>
      <w:r w:rsidRPr="00DD798B">
        <w:t> - Зразок: «Заява на постачання електричної енергії до договору про постачання електричної енергії споживачу»;</w:t>
      </w:r>
    </w:p>
    <w:p w14:paraId="07DFE672" w14:textId="77777777" w:rsidR="00B56C45" w:rsidRPr="00DD798B" w:rsidRDefault="00B56C45" w:rsidP="00B56C45">
      <w:pPr>
        <w:ind w:firstLine="567"/>
        <w:jc w:val="both"/>
      </w:pPr>
      <w:r>
        <w:t>- Додаток №3</w:t>
      </w:r>
      <w:r w:rsidRPr="00DD798B">
        <w:t xml:space="preserve"> - «Тарифи (ціна) та строки оплати електричної енергії»;</w:t>
      </w:r>
    </w:p>
    <w:p w14:paraId="33986128" w14:textId="77777777" w:rsidR="00B56C45" w:rsidRPr="00DD798B" w:rsidRDefault="00B56C45" w:rsidP="00B56C45">
      <w:pPr>
        <w:ind w:firstLine="567"/>
        <w:jc w:val="both"/>
      </w:pPr>
      <w:r>
        <w:t>- Додаток №4</w:t>
      </w:r>
      <w:r w:rsidRPr="00DD798B">
        <w:t xml:space="preserve"> - Зразок: «Акт постачання-прийняття електричної енергії»;</w:t>
      </w:r>
    </w:p>
    <w:p w14:paraId="77D408C7" w14:textId="77777777" w:rsidR="00B56C45" w:rsidRPr="00565960" w:rsidRDefault="00B56C45" w:rsidP="00B56C45">
      <w:pPr>
        <w:ind w:firstLine="567"/>
        <w:jc w:val="both"/>
        <w:rPr>
          <w:i/>
        </w:rPr>
      </w:pPr>
      <w:r w:rsidRPr="00565960">
        <w:rPr>
          <w:i/>
        </w:rPr>
        <w:t>Приєднанням до цього договору Споживач погоджується з затвердженням вищенаведених форм (зразків) додатків до цього Договору.</w:t>
      </w:r>
    </w:p>
    <w:p w14:paraId="1C61C4EA" w14:textId="77777777" w:rsidR="00B56C45" w:rsidRDefault="00B56C45" w:rsidP="00B56C45">
      <w:pPr>
        <w:ind w:firstLine="567"/>
        <w:jc w:val="both"/>
      </w:pPr>
    </w:p>
    <w:p w14:paraId="6DCBF9FB" w14:textId="77777777" w:rsidR="00B56C45" w:rsidRDefault="00B56C45" w:rsidP="00B56C45">
      <w:pPr>
        <w:ind w:firstLine="567"/>
        <w:jc w:val="both"/>
      </w:pPr>
    </w:p>
    <w:p w14:paraId="4541FC22" w14:textId="77777777" w:rsidR="00B56C45" w:rsidRDefault="00B56C45" w:rsidP="00B56C45">
      <w:pPr>
        <w:ind w:firstLine="567"/>
        <w:jc w:val="both"/>
      </w:pPr>
    </w:p>
    <w:tbl>
      <w:tblPr>
        <w:tblW w:w="5000" w:type="pct"/>
        <w:tblLook w:val="04A0" w:firstRow="1" w:lastRow="0" w:firstColumn="1" w:lastColumn="0" w:noHBand="0" w:noVBand="1"/>
      </w:tblPr>
      <w:tblGrid>
        <w:gridCol w:w="4677"/>
        <w:gridCol w:w="4678"/>
      </w:tblGrid>
      <w:tr w:rsidR="00B56C45" w:rsidRPr="0001648A" w14:paraId="3579F9D2" w14:textId="77777777" w:rsidTr="004653B1">
        <w:tc>
          <w:tcPr>
            <w:tcW w:w="5000" w:type="pct"/>
            <w:gridSpan w:val="2"/>
            <w:shd w:val="clear" w:color="auto" w:fill="auto"/>
          </w:tcPr>
          <w:p w14:paraId="0F727833" w14:textId="77777777" w:rsidR="00B56C45" w:rsidRPr="0001648A" w:rsidRDefault="00B56C45" w:rsidP="004653B1">
            <w:pPr>
              <w:widowControl w:val="0"/>
              <w:snapToGrid w:val="0"/>
              <w:ind w:firstLine="567"/>
              <w:jc w:val="center"/>
              <w:rPr>
                <w:rFonts w:eastAsia="Calibri"/>
                <w:b/>
              </w:rPr>
            </w:pPr>
            <w:r w:rsidRPr="0001648A">
              <w:rPr>
                <w:rFonts w:eastAsia="Calibri"/>
                <w:b/>
              </w:rPr>
              <w:t>15. ПІДПИСИ</w:t>
            </w:r>
            <w:r>
              <w:rPr>
                <w:rFonts w:eastAsia="Calibri"/>
                <w:b/>
              </w:rPr>
              <w:t>,</w:t>
            </w:r>
            <w:r w:rsidRPr="0001648A">
              <w:rPr>
                <w:rFonts w:eastAsia="Calibri"/>
                <w:b/>
              </w:rPr>
              <w:t xml:space="preserve"> ПОШТОВІ ТА БАНКІВСЬКІ РЕКВІЗИТИ СТОРІН:</w:t>
            </w:r>
          </w:p>
        </w:tc>
      </w:tr>
      <w:tr w:rsidR="00B56C45" w:rsidRPr="0001648A" w14:paraId="31EFBE2F" w14:textId="77777777" w:rsidTr="004653B1">
        <w:tc>
          <w:tcPr>
            <w:tcW w:w="2500" w:type="pct"/>
            <w:shd w:val="clear" w:color="auto" w:fill="auto"/>
          </w:tcPr>
          <w:p w14:paraId="2371B718" w14:textId="77777777" w:rsidR="00B56C45" w:rsidRPr="0001648A" w:rsidRDefault="00B56C45" w:rsidP="004653B1">
            <w:pPr>
              <w:widowControl w:val="0"/>
              <w:snapToGrid w:val="0"/>
              <w:spacing w:before="120" w:after="120"/>
              <w:ind w:firstLine="567"/>
              <w:jc w:val="center"/>
              <w:rPr>
                <w:rFonts w:eastAsia="Calibri"/>
                <w:b/>
                <w:bCs/>
              </w:rPr>
            </w:pPr>
            <w:r w:rsidRPr="0001648A">
              <w:rPr>
                <w:rFonts w:eastAsia="Calibri"/>
                <w:b/>
                <w:bCs/>
              </w:rPr>
              <w:t>Постачальник</w:t>
            </w:r>
            <w:r w:rsidRPr="0001648A">
              <w:rPr>
                <w:rFonts w:eastAsia="Calibri"/>
                <w:bCs/>
              </w:rPr>
              <w:t>:</w:t>
            </w:r>
          </w:p>
        </w:tc>
        <w:tc>
          <w:tcPr>
            <w:tcW w:w="2500" w:type="pct"/>
            <w:shd w:val="clear" w:color="auto" w:fill="auto"/>
          </w:tcPr>
          <w:p w14:paraId="5C89EA56" w14:textId="77777777" w:rsidR="00B56C45" w:rsidRPr="0001648A" w:rsidRDefault="00B56C45" w:rsidP="004653B1">
            <w:pPr>
              <w:widowControl w:val="0"/>
              <w:snapToGrid w:val="0"/>
              <w:spacing w:before="120" w:after="120"/>
              <w:ind w:firstLine="567"/>
              <w:jc w:val="center"/>
              <w:rPr>
                <w:rFonts w:eastAsia="Calibri"/>
                <w:b/>
                <w:bCs/>
              </w:rPr>
            </w:pPr>
            <w:r w:rsidRPr="0001648A">
              <w:rPr>
                <w:rFonts w:eastAsia="Calibri"/>
                <w:b/>
              </w:rPr>
              <w:t>Споживач</w:t>
            </w:r>
            <w:r w:rsidRPr="0001648A">
              <w:rPr>
                <w:rFonts w:eastAsia="Calibri"/>
              </w:rPr>
              <w:t>:</w:t>
            </w:r>
          </w:p>
        </w:tc>
      </w:tr>
      <w:tr w:rsidR="00B56C45" w:rsidRPr="0001648A" w14:paraId="6FDF9C93" w14:textId="77777777" w:rsidTr="004653B1">
        <w:trPr>
          <w:trHeight w:val="342"/>
        </w:trPr>
        <w:tc>
          <w:tcPr>
            <w:tcW w:w="2500" w:type="pct"/>
            <w:shd w:val="clear" w:color="auto" w:fill="auto"/>
          </w:tcPr>
          <w:p w14:paraId="555FDBDA" w14:textId="77777777" w:rsidR="00B56C45" w:rsidRPr="0001648A" w:rsidRDefault="00B56C45" w:rsidP="004653B1">
            <w:pPr>
              <w:widowControl w:val="0"/>
              <w:snapToGrid w:val="0"/>
              <w:spacing w:after="120"/>
              <w:ind w:firstLine="567"/>
              <w:jc w:val="center"/>
              <w:rPr>
                <w:rFonts w:eastAsia="Calibri"/>
                <w:b/>
                <w:bCs/>
              </w:rPr>
            </w:pPr>
            <w:r w:rsidRPr="0001648A">
              <w:rPr>
                <w:rFonts w:eastAsia="Calibri"/>
                <w:b/>
              </w:rPr>
              <w:t>ТОВ «</w:t>
            </w:r>
            <w:r>
              <w:rPr>
                <w:rFonts w:eastAsia="Calibri"/>
                <w:b/>
                <w:lang w:val="ru-RU"/>
              </w:rPr>
              <w:t>СВ ЕНЕРДЖИ</w:t>
            </w:r>
            <w:r w:rsidRPr="0001648A">
              <w:rPr>
                <w:rFonts w:eastAsia="Calibri"/>
                <w:b/>
              </w:rPr>
              <w:t>»</w:t>
            </w:r>
          </w:p>
        </w:tc>
        <w:tc>
          <w:tcPr>
            <w:tcW w:w="2500" w:type="pct"/>
            <w:shd w:val="clear" w:color="auto" w:fill="auto"/>
          </w:tcPr>
          <w:p w14:paraId="59821EAC" w14:textId="77777777" w:rsidR="00B56C45" w:rsidRPr="009914D2" w:rsidRDefault="00B56C45" w:rsidP="004653B1">
            <w:pPr>
              <w:widowControl w:val="0"/>
              <w:snapToGrid w:val="0"/>
              <w:spacing w:after="120"/>
              <w:ind w:firstLine="567"/>
              <w:rPr>
                <w:rFonts w:eastAsia="Calibri"/>
                <w:b/>
                <w:bCs/>
                <w:u w:val="single"/>
              </w:rPr>
            </w:pPr>
            <w:r>
              <w:rPr>
                <w:b/>
                <w:u w:val="single"/>
              </w:rPr>
              <w:t xml:space="preserve">                                      </w:t>
            </w:r>
          </w:p>
        </w:tc>
      </w:tr>
      <w:tr w:rsidR="00B56C45" w:rsidRPr="0001648A" w14:paraId="14709F64" w14:textId="77777777" w:rsidTr="004653B1">
        <w:tc>
          <w:tcPr>
            <w:tcW w:w="2500" w:type="pct"/>
            <w:shd w:val="clear" w:color="auto" w:fill="auto"/>
          </w:tcPr>
          <w:p w14:paraId="7086A969" w14:textId="77777777" w:rsidR="00B56C45" w:rsidRPr="0061752F" w:rsidRDefault="00B56C45" w:rsidP="004653B1">
            <w:pPr>
              <w:widowControl w:val="0"/>
              <w:snapToGrid w:val="0"/>
              <w:ind w:firstLine="567"/>
              <w:rPr>
                <w:rFonts w:eastAsia="Calibri"/>
                <w:b/>
                <w:bCs/>
              </w:rPr>
            </w:pPr>
          </w:p>
        </w:tc>
        <w:tc>
          <w:tcPr>
            <w:tcW w:w="2500" w:type="pct"/>
            <w:shd w:val="clear" w:color="auto" w:fill="auto"/>
          </w:tcPr>
          <w:p w14:paraId="791E24A4" w14:textId="77777777" w:rsidR="00B56C45" w:rsidRPr="00CE7054" w:rsidRDefault="00B56C45" w:rsidP="004653B1">
            <w:pPr>
              <w:pStyle w:val="Default"/>
              <w:ind w:firstLine="567"/>
              <w:rPr>
                <w:b/>
                <w:lang w:val="uk-UA"/>
              </w:rPr>
            </w:pPr>
          </w:p>
        </w:tc>
      </w:tr>
      <w:tr w:rsidR="00B56C45" w:rsidRPr="0001648A" w14:paraId="04F3A3BE" w14:textId="77777777" w:rsidTr="004653B1">
        <w:tc>
          <w:tcPr>
            <w:tcW w:w="2500" w:type="pct"/>
            <w:shd w:val="clear" w:color="auto" w:fill="auto"/>
          </w:tcPr>
          <w:p w14:paraId="3F9F83E3" w14:textId="77777777" w:rsidR="00B56C45" w:rsidRPr="003F7ACF" w:rsidRDefault="00B56C45" w:rsidP="004653B1">
            <w:pPr>
              <w:pStyle w:val="Default"/>
              <w:rPr>
                <w:b/>
                <w:color w:val="auto"/>
                <w:sz w:val="22"/>
                <w:szCs w:val="22"/>
                <w:lang w:val="uk-UA"/>
              </w:rPr>
            </w:pPr>
            <w:r w:rsidRPr="003F7ACF">
              <w:rPr>
                <w:b/>
                <w:color w:val="auto"/>
                <w:sz w:val="22"/>
                <w:szCs w:val="22"/>
                <w:lang w:val="uk-UA"/>
              </w:rPr>
              <w:t xml:space="preserve">Юридична: </w:t>
            </w:r>
          </w:p>
          <w:p w14:paraId="1168D3A0" w14:textId="7C0037D4" w:rsidR="002C1F40" w:rsidRPr="002C1F40" w:rsidRDefault="002C1F40" w:rsidP="002C1F40">
            <w:pPr>
              <w:pStyle w:val="Default"/>
              <w:rPr>
                <w:b/>
                <w:color w:val="auto"/>
                <w:sz w:val="22"/>
                <w:szCs w:val="22"/>
                <w:lang w:val="uk-UA"/>
              </w:rPr>
            </w:pPr>
            <w:r w:rsidRPr="002C1F40">
              <w:rPr>
                <w:b/>
                <w:color w:val="auto"/>
                <w:sz w:val="22"/>
                <w:szCs w:val="22"/>
                <w:lang w:val="uk-UA"/>
              </w:rPr>
              <w:t xml:space="preserve">ТОВ </w:t>
            </w:r>
            <w:r w:rsidR="00133271">
              <w:rPr>
                <w:b/>
                <w:color w:val="auto"/>
                <w:sz w:val="22"/>
                <w:szCs w:val="22"/>
                <w:lang w:val="uk-UA"/>
              </w:rPr>
              <w:t>«ВЕК</w:t>
            </w:r>
            <w:r w:rsidR="00474683">
              <w:rPr>
                <w:b/>
                <w:color w:val="auto"/>
                <w:sz w:val="22"/>
                <w:szCs w:val="22"/>
                <w:lang w:val="uk-UA"/>
              </w:rPr>
              <w:t>»</w:t>
            </w:r>
            <w:r w:rsidRPr="002C1F40">
              <w:rPr>
                <w:b/>
                <w:color w:val="auto"/>
                <w:sz w:val="22"/>
                <w:szCs w:val="22"/>
                <w:lang w:val="uk-UA"/>
              </w:rPr>
              <w:t>ПАРТНЕР ЕНЕРДЖІ</w:t>
            </w:r>
            <w:r w:rsidR="00474683">
              <w:rPr>
                <w:b/>
                <w:color w:val="auto"/>
                <w:sz w:val="22"/>
                <w:szCs w:val="22"/>
                <w:lang w:val="uk-UA"/>
              </w:rPr>
              <w:t>»</w:t>
            </w:r>
            <w:r w:rsidRPr="002C1F40">
              <w:rPr>
                <w:b/>
                <w:color w:val="auto"/>
                <w:sz w:val="22"/>
                <w:szCs w:val="22"/>
                <w:lang w:val="uk-UA"/>
              </w:rPr>
              <w:t xml:space="preserve">                                        </w:t>
            </w:r>
          </w:p>
          <w:p w14:paraId="55A65F74" w14:textId="1FE2C61B" w:rsidR="00721662" w:rsidRPr="00721662" w:rsidRDefault="002C1F40" w:rsidP="00721662">
            <w:pPr>
              <w:pStyle w:val="Default"/>
              <w:rPr>
                <w:b/>
                <w:color w:val="auto"/>
                <w:sz w:val="22"/>
                <w:szCs w:val="22"/>
                <w:lang w:val="uk-UA"/>
              </w:rPr>
            </w:pPr>
            <w:r w:rsidRPr="002C1F40">
              <w:rPr>
                <w:b/>
                <w:color w:val="auto"/>
                <w:sz w:val="22"/>
                <w:szCs w:val="22"/>
                <w:lang w:val="uk-UA"/>
              </w:rPr>
              <w:t xml:space="preserve">Київська обл. 07400 Броварський р-н. </w:t>
            </w:r>
            <w:proofErr w:type="spellStart"/>
            <w:r w:rsidRPr="002C1F40">
              <w:rPr>
                <w:b/>
                <w:color w:val="auto"/>
                <w:sz w:val="22"/>
                <w:szCs w:val="22"/>
                <w:lang w:val="uk-UA"/>
              </w:rPr>
              <w:t>м.Бровари</w:t>
            </w:r>
            <w:proofErr w:type="spellEnd"/>
            <w:r w:rsidRPr="002C1F40">
              <w:rPr>
                <w:b/>
                <w:color w:val="auto"/>
                <w:sz w:val="22"/>
                <w:szCs w:val="22"/>
                <w:lang w:val="uk-UA"/>
              </w:rPr>
              <w:t xml:space="preserve"> вул. Соборна 17Г                                   </w:t>
            </w:r>
            <w:r w:rsidR="00721662" w:rsidRPr="00721662">
              <w:rPr>
                <w:b/>
                <w:color w:val="auto"/>
                <w:sz w:val="22"/>
                <w:szCs w:val="22"/>
                <w:lang w:val="uk-UA"/>
              </w:rPr>
              <w:t>UA</w:t>
            </w:r>
          </w:p>
          <w:p w14:paraId="6AA8DB73" w14:textId="77777777" w:rsidR="00721662" w:rsidRPr="00721662" w:rsidRDefault="00721662" w:rsidP="00721662">
            <w:pPr>
              <w:pStyle w:val="Default"/>
              <w:rPr>
                <w:b/>
                <w:color w:val="auto"/>
                <w:sz w:val="22"/>
                <w:szCs w:val="22"/>
                <w:lang w:val="uk-UA"/>
              </w:rPr>
            </w:pPr>
            <w:r w:rsidRPr="00721662">
              <w:rPr>
                <w:b/>
                <w:color w:val="auto"/>
                <w:sz w:val="22"/>
                <w:szCs w:val="22"/>
                <w:lang w:val="uk-UA"/>
              </w:rPr>
              <w:t xml:space="preserve">МФО </w:t>
            </w:r>
          </w:p>
          <w:p w14:paraId="6AF7C3B6" w14:textId="77777777" w:rsidR="00721662" w:rsidRPr="00721662" w:rsidRDefault="00721662" w:rsidP="00721662">
            <w:pPr>
              <w:pStyle w:val="Default"/>
              <w:rPr>
                <w:b/>
                <w:color w:val="auto"/>
                <w:sz w:val="22"/>
                <w:szCs w:val="22"/>
                <w:lang w:val="uk-UA"/>
              </w:rPr>
            </w:pPr>
            <w:r w:rsidRPr="00721662">
              <w:rPr>
                <w:b/>
                <w:color w:val="auto"/>
                <w:sz w:val="22"/>
                <w:szCs w:val="22"/>
                <w:lang w:val="uk-UA"/>
              </w:rPr>
              <w:t>ЄДРПОУ 45081032</w:t>
            </w:r>
          </w:p>
          <w:p w14:paraId="03111983" w14:textId="3E1BFD67" w:rsidR="00CB6552" w:rsidRDefault="00721662" w:rsidP="00721662">
            <w:pPr>
              <w:pStyle w:val="Default"/>
              <w:rPr>
                <w:b/>
                <w:color w:val="auto"/>
                <w:sz w:val="22"/>
                <w:szCs w:val="22"/>
                <w:lang w:val="uk-UA"/>
              </w:rPr>
            </w:pPr>
            <w:r w:rsidRPr="00721662">
              <w:rPr>
                <w:b/>
                <w:color w:val="auto"/>
                <w:sz w:val="22"/>
                <w:szCs w:val="22"/>
                <w:lang w:val="uk-UA"/>
              </w:rPr>
              <w:t xml:space="preserve">ІПН </w:t>
            </w:r>
            <w:r w:rsidR="002C1F40" w:rsidRPr="002C1F40">
              <w:rPr>
                <w:b/>
                <w:color w:val="auto"/>
                <w:sz w:val="22"/>
                <w:szCs w:val="22"/>
                <w:lang w:val="uk-UA"/>
              </w:rPr>
              <w:t xml:space="preserve">          </w:t>
            </w:r>
          </w:p>
          <w:p w14:paraId="71FA5816" w14:textId="77777777" w:rsidR="00CB6552" w:rsidRDefault="00CB6552" w:rsidP="002C1F40">
            <w:pPr>
              <w:pStyle w:val="Default"/>
              <w:rPr>
                <w:b/>
                <w:color w:val="auto"/>
                <w:sz w:val="22"/>
                <w:szCs w:val="22"/>
                <w:lang w:val="uk-UA"/>
              </w:rPr>
            </w:pPr>
          </w:p>
          <w:p w14:paraId="00161984" w14:textId="64537694" w:rsidR="001574C3" w:rsidRDefault="002C1F40" w:rsidP="001574C3">
            <w:pPr>
              <w:pStyle w:val="Default"/>
              <w:rPr>
                <w:b/>
                <w:color w:val="auto"/>
                <w:sz w:val="22"/>
                <w:szCs w:val="22"/>
                <w:lang w:val="uk-UA"/>
              </w:rPr>
            </w:pPr>
            <w:proofErr w:type="spellStart"/>
            <w:r w:rsidRPr="002C1F40">
              <w:rPr>
                <w:b/>
                <w:color w:val="auto"/>
                <w:sz w:val="22"/>
                <w:szCs w:val="22"/>
                <w:lang w:val="uk-UA"/>
              </w:rPr>
              <w:t>Тел</w:t>
            </w:r>
            <w:proofErr w:type="spellEnd"/>
            <w:r w:rsidRPr="002C1F40">
              <w:rPr>
                <w:b/>
                <w:color w:val="auto"/>
                <w:sz w:val="22"/>
                <w:szCs w:val="22"/>
                <w:lang w:val="uk-UA"/>
              </w:rPr>
              <w:t xml:space="preserve">. +38(098) 707-77-97                       </w:t>
            </w:r>
          </w:p>
          <w:p w14:paraId="7CAD3639" w14:textId="287087CA" w:rsidR="00C41876" w:rsidRPr="001574C3" w:rsidRDefault="002C1F40" w:rsidP="001574C3">
            <w:pPr>
              <w:pStyle w:val="Default"/>
              <w:rPr>
                <w:b/>
                <w:color w:val="auto"/>
                <w:sz w:val="22"/>
                <w:szCs w:val="22"/>
                <w:lang w:val="uk-UA"/>
              </w:rPr>
            </w:pPr>
            <w:r w:rsidRPr="002C1F40">
              <w:rPr>
                <w:b/>
                <w:color w:val="auto"/>
                <w:sz w:val="22"/>
                <w:szCs w:val="22"/>
                <w:lang w:val="uk-UA"/>
              </w:rPr>
              <w:t>E-</w:t>
            </w:r>
            <w:proofErr w:type="spellStart"/>
            <w:r w:rsidRPr="002C1F40">
              <w:rPr>
                <w:b/>
                <w:color w:val="auto"/>
                <w:sz w:val="22"/>
                <w:szCs w:val="22"/>
                <w:lang w:val="uk-UA"/>
              </w:rPr>
              <w:t>mail</w:t>
            </w:r>
            <w:proofErr w:type="spellEnd"/>
            <w:r w:rsidRPr="002C1F40">
              <w:rPr>
                <w:b/>
                <w:color w:val="auto"/>
                <w:sz w:val="22"/>
                <w:szCs w:val="22"/>
                <w:lang w:val="uk-UA"/>
              </w:rPr>
              <w:t>: partnerenergy@ukr.net</w:t>
            </w:r>
            <w:r w:rsidR="00B56C45" w:rsidRPr="00A40568">
              <w:rPr>
                <w:b/>
                <w:bCs/>
              </w:rPr>
              <w:t>с</w:t>
            </w:r>
            <w:r w:rsidR="00B56C45" w:rsidRPr="002C1F40">
              <w:rPr>
                <w:b/>
                <w:bCs/>
                <w:lang w:val="en-US"/>
              </w:rPr>
              <w:t>/</w:t>
            </w:r>
            <w:r w:rsidR="00B56C45" w:rsidRPr="00A40568">
              <w:rPr>
                <w:b/>
                <w:bCs/>
              </w:rPr>
              <w:t>р</w:t>
            </w:r>
            <w:r w:rsidR="00B56C45" w:rsidRPr="002C1F40">
              <w:rPr>
                <w:b/>
                <w:bCs/>
                <w:lang w:val="en-US"/>
              </w:rPr>
              <w:t xml:space="preserve"> № </w:t>
            </w:r>
          </w:p>
          <w:p w14:paraId="33848295" w14:textId="77777777" w:rsidR="00C41876" w:rsidRDefault="00C41876" w:rsidP="002C1F40">
            <w:pPr>
              <w:widowControl w:val="0"/>
              <w:snapToGrid w:val="0"/>
              <w:rPr>
                <w:rFonts w:eastAsia="Calibri"/>
                <w:b/>
                <w:bCs/>
                <w:lang w:val="en-US"/>
              </w:rPr>
            </w:pPr>
          </w:p>
          <w:p w14:paraId="30814EAB" w14:textId="77777777" w:rsidR="00EE0A00" w:rsidRDefault="00EE0A00" w:rsidP="004653B1">
            <w:pPr>
              <w:widowControl w:val="0"/>
              <w:snapToGrid w:val="0"/>
              <w:rPr>
                <w:rFonts w:eastAsia="Calibri"/>
                <w:b/>
                <w:bCs/>
              </w:rPr>
            </w:pPr>
          </w:p>
          <w:p w14:paraId="6863EE65" w14:textId="77777777" w:rsidR="00EE0A00" w:rsidRDefault="00EE0A00" w:rsidP="004653B1">
            <w:pPr>
              <w:widowControl w:val="0"/>
              <w:snapToGrid w:val="0"/>
              <w:rPr>
                <w:rFonts w:eastAsia="Calibri"/>
                <w:b/>
                <w:bCs/>
              </w:rPr>
            </w:pPr>
          </w:p>
          <w:p w14:paraId="2D601C63" w14:textId="6BB3B642" w:rsidR="00EE0A00" w:rsidRPr="0001648A" w:rsidRDefault="00EE0A00" w:rsidP="004653B1">
            <w:pPr>
              <w:widowControl w:val="0"/>
              <w:snapToGrid w:val="0"/>
              <w:rPr>
                <w:rFonts w:eastAsia="Calibri"/>
                <w:b/>
                <w:bCs/>
              </w:rPr>
            </w:pPr>
          </w:p>
        </w:tc>
        <w:tc>
          <w:tcPr>
            <w:tcW w:w="2500" w:type="pct"/>
            <w:shd w:val="clear" w:color="auto" w:fill="auto"/>
          </w:tcPr>
          <w:p w14:paraId="5B2DC194" w14:textId="77777777" w:rsidR="00B56C45" w:rsidRPr="00CE7054" w:rsidRDefault="00B56C45" w:rsidP="004653B1">
            <w:pPr>
              <w:pStyle w:val="Default"/>
              <w:ind w:firstLine="31"/>
              <w:rPr>
                <w:sz w:val="22"/>
                <w:szCs w:val="22"/>
                <w:lang w:val="uk-UA"/>
              </w:rPr>
            </w:pPr>
            <w:r w:rsidRPr="00CE7054">
              <w:rPr>
                <w:b/>
                <w:lang w:val="uk-UA"/>
              </w:rPr>
              <w:t xml:space="preserve">Юридична адреса: </w:t>
            </w:r>
          </w:p>
          <w:p w14:paraId="05682CC7" w14:textId="77777777" w:rsidR="00B56C45" w:rsidRPr="00CE7054" w:rsidRDefault="00B56C45" w:rsidP="004653B1">
            <w:pPr>
              <w:pStyle w:val="Default"/>
              <w:ind w:firstLine="31"/>
              <w:rPr>
                <w:lang w:val="uk-UA"/>
              </w:rPr>
            </w:pPr>
            <w:r w:rsidRPr="00CE7054">
              <w:rPr>
                <w:b/>
                <w:lang w:val="uk-UA"/>
              </w:rPr>
              <w:t>Поштова адреса</w:t>
            </w:r>
            <w:r>
              <w:rPr>
                <w:b/>
                <w:lang w:val="uk-UA"/>
              </w:rPr>
              <w:t>:</w:t>
            </w:r>
          </w:p>
          <w:p w14:paraId="088A71E3" w14:textId="77777777" w:rsidR="00B56C45" w:rsidRPr="00CE7054" w:rsidRDefault="00B56C45" w:rsidP="004653B1">
            <w:pPr>
              <w:pStyle w:val="Default"/>
              <w:ind w:firstLine="31"/>
              <w:rPr>
                <w:lang w:val="uk-UA"/>
              </w:rPr>
            </w:pPr>
            <w:r w:rsidRPr="00CE7054">
              <w:rPr>
                <w:b/>
                <w:lang w:val="uk-UA"/>
              </w:rPr>
              <w:t xml:space="preserve">Рахунок № </w:t>
            </w:r>
          </w:p>
          <w:p w14:paraId="423FCFA8" w14:textId="77777777" w:rsidR="00B56C45" w:rsidRPr="00CE7054" w:rsidRDefault="00B56C45" w:rsidP="004653B1">
            <w:pPr>
              <w:pStyle w:val="Default"/>
              <w:ind w:firstLine="31"/>
              <w:rPr>
                <w:lang w:val="uk-UA"/>
              </w:rPr>
            </w:pPr>
            <w:r w:rsidRPr="00CE7054">
              <w:rPr>
                <w:b/>
                <w:lang w:val="uk-UA"/>
              </w:rPr>
              <w:t>МФО</w:t>
            </w:r>
            <w:r w:rsidRPr="00CE7054">
              <w:rPr>
                <w:b/>
                <w:sz w:val="28"/>
                <w:lang w:val="uk-UA"/>
              </w:rPr>
              <w:t xml:space="preserve">  </w:t>
            </w:r>
          </w:p>
          <w:p w14:paraId="250E30BB" w14:textId="77777777" w:rsidR="00B56C45" w:rsidRPr="00CE7054" w:rsidRDefault="00B56C45" w:rsidP="004653B1">
            <w:pPr>
              <w:widowControl w:val="0"/>
              <w:snapToGrid w:val="0"/>
              <w:ind w:firstLine="31"/>
              <w:rPr>
                <w:rFonts w:eastAsia="Calibri"/>
                <w:bCs/>
              </w:rPr>
            </w:pPr>
            <w:r w:rsidRPr="00CE7054">
              <w:rPr>
                <w:rFonts w:eastAsia="Calibri"/>
                <w:b/>
                <w:bCs/>
              </w:rPr>
              <w:t xml:space="preserve">Код ЄДРПОУ </w:t>
            </w:r>
          </w:p>
          <w:p w14:paraId="2C704176" w14:textId="77777777" w:rsidR="00B56C45" w:rsidRPr="00CE7054" w:rsidRDefault="00B56C45" w:rsidP="004653B1">
            <w:pPr>
              <w:pStyle w:val="Default"/>
              <w:ind w:firstLine="31"/>
              <w:rPr>
                <w:lang w:val="uk-UA"/>
              </w:rPr>
            </w:pPr>
            <w:r w:rsidRPr="00CE7054">
              <w:rPr>
                <w:b/>
                <w:lang w:val="uk-UA"/>
              </w:rPr>
              <w:t xml:space="preserve">ІПН </w:t>
            </w:r>
          </w:p>
          <w:p w14:paraId="698C294D" w14:textId="77777777" w:rsidR="00B56C45" w:rsidRPr="00CA54EE" w:rsidRDefault="00B56C45" w:rsidP="004653B1">
            <w:pPr>
              <w:widowControl w:val="0"/>
              <w:snapToGrid w:val="0"/>
              <w:ind w:firstLine="31"/>
              <w:rPr>
                <w:rFonts w:eastAsia="Calibri"/>
                <w:b/>
                <w:bCs/>
              </w:rPr>
            </w:pPr>
          </w:p>
          <w:p w14:paraId="41195C38" w14:textId="77777777" w:rsidR="00B56C45" w:rsidRPr="00D33AFE" w:rsidRDefault="00B56C45" w:rsidP="004653B1">
            <w:pPr>
              <w:widowControl w:val="0"/>
              <w:snapToGrid w:val="0"/>
              <w:ind w:firstLine="31"/>
              <w:rPr>
                <w:rFonts w:eastAsia="Calibri"/>
                <w:b/>
                <w:bCs/>
              </w:rPr>
            </w:pPr>
            <w:r w:rsidRPr="00D33AFE">
              <w:rPr>
                <w:rFonts w:eastAsia="Calibri"/>
                <w:b/>
                <w:bCs/>
              </w:rPr>
              <w:t xml:space="preserve"> </w:t>
            </w:r>
          </w:p>
        </w:tc>
      </w:tr>
      <w:tr w:rsidR="00B56C45" w:rsidRPr="0001648A" w14:paraId="61462D47" w14:textId="77777777" w:rsidTr="004653B1">
        <w:trPr>
          <w:trHeight w:val="135"/>
        </w:trPr>
        <w:tc>
          <w:tcPr>
            <w:tcW w:w="2500" w:type="pct"/>
            <w:shd w:val="clear" w:color="auto" w:fill="auto"/>
          </w:tcPr>
          <w:p w14:paraId="76334C2D" w14:textId="16CC0A38" w:rsidR="00B56C45" w:rsidRPr="00567D58" w:rsidRDefault="00B56C45" w:rsidP="001C4C74">
            <w:pPr>
              <w:widowControl w:val="0"/>
              <w:snapToGrid w:val="0"/>
              <w:rPr>
                <w:rFonts w:eastAsia="Calibri"/>
                <w:b/>
                <w:i/>
              </w:rPr>
            </w:pPr>
            <w:r>
              <w:rPr>
                <w:rFonts w:eastAsia="Calibri"/>
                <w:b/>
                <w:i/>
              </w:rPr>
              <w:t xml:space="preserve">Директор </w:t>
            </w:r>
            <w:r>
              <w:rPr>
                <w:rFonts w:eastAsia="Calibri"/>
                <w:b/>
                <w:bCs/>
              </w:rPr>
              <w:t>____</w:t>
            </w:r>
            <w:r w:rsidRPr="0001648A">
              <w:rPr>
                <w:rFonts w:eastAsia="Calibri"/>
                <w:b/>
                <w:bCs/>
              </w:rPr>
              <w:t xml:space="preserve">_______ </w:t>
            </w:r>
            <w:proofErr w:type="spellStart"/>
            <w:r w:rsidR="001C4C74" w:rsidRPr="00EE0A00">
              <w:rPr>
                <w:rFonts w:eastAsia="Calibri"/>
                <w:b/>
                <w:bCs/>
                <w:i/>
                <w:iCs/>
              </w:rPr>
              <w:t>Соломський</w:t>
            </w:r>
            <w:proofErr w:type="spellEnd"/>
            <w:r w:rsidR="001C4C74" w:rsidRPr="00EE0A00">
              <w:rPr>
                <w:rFonts w:eastAsia="Calibri"/>
                <w:b/>
                <w:bCs/>
                <w:i/>
                <w:iCs/>
              </w:rPr>
              <w:t xml:space="preserve"> С.В.</w:t>
            </w:r>
          </w:p>
        </w:tc>
        <w:tc>
          <w:tcPr>
            <w:tcW w:w="2500" w:type="pct"/>
            <w:shd w:val="clear" w:color="auto" w:fill="auto"/>
          </w:tcPr>
          <w:p w14:paraId="4012CE7C" w14:textId="77777777" w:rsidR="00B56C45" w:rsidRDefault="00B56C45" w:rsidP="00EE0A00">
            <w:pPr>
              <w:widowControl w:val="0"/>
              <w:snapToGrid w:val="0"/>
              <w:rPr>
                <w:rFonts w:eastAsia="Calibri"/>
                <w:b/>
                <w:i/>
              </w:rPr>
            </w:pPr>
            <w:r>
              <w:rPr>
                <w:rFonts w:eastAsia="Calibri"/>
                <w:b/>
                <w:i/>
              </w:rPr>
              <w:t xml:space="preserve">Директор </w:t>
            </w:r>
            <w:r>
              <w:rPr>
                <w:rFonts w:eastAsia="Calibri"/>
                <w:b/>
                <w:bCs/>
              </w:rPr>
              <w:t>____</w:t>
            </w:r>
            <w:r w:rsidRPr="0001648A">
              <w:rPr>
                <w:rFonts w:eastAsia="Calibri"/>
                <w:b/>
                <w:bCs/>
              </w:rPr>
              <w:t xml:space="preserve">_____________ </w:t>
            </w:r>
          </w:p>
          <w:p w14:paraId="2C884C4E" w14:textId="77777777" w:rsidR="00B56C45" w:rsidRDefault="00B56C45" w:rsidP="004653B1">
            <w:pPr>
              <w:widowControl w:val="0"/>
              <w:snapToGrid w:val="0"/>
              <w:ind w:firstLine="31"/>
              <w:rPr>
                <w:rFonts w:eastAsia="Calibri"/>
                <w:b/>
                <w:i/>
              </w:rPr>
            </w:pPr>
          </w:p>
          <w:p w14:paraId="03E41D56" w14:textId="77777777" w:rsidR="00B56C45" w:rsidRPr="0001648A" w:rsidRDefault="00B56C45" w:rsidP="004653B1">
            <w:pPr>
              <w:widowControl w:val="0"/>
              <w:snapToGrid w:val="0"/>
              <w:ind w:firstLine="31"/>
              <w:rPr>
                <w:rFonts w:eastAsia="Calibri"/>
                <w:b/>
                <w:bCs/>
              </w:rPr>
            </w:pPr>
          </w:p>
        </w:tc>
      </w:tr>
    </w:tbl>
    <w:p w14:paraId="39884EB9" w14:textId="77777777" w:rsidR="00DB4491" w:rsidRDefault="00DB4491"/>
    <w:sectPr w:rsidR="00DB4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422B29"/>
    <w:multiLevelType w:val="hybridMultilevel"/>
    <w:tmpl w:val="937C9A3A"/>
    <w:lvl w:ilvl="0" w:tplc="29C281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B339A"/>
    <w:multiLevelType w:val="hybridMultilevel"/>
    <w:tmpl w:val="61FEA65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FB4E48"/>
    <w:multiLevelType w:val="hybridMultilevel"/>
    <w:tmpl w:val="AC466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563069"/>
    <w:multiLevelType w:val="multilevel"/>
    <w:tmpl w:val="D738F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617B2D"/>
    <w:multiLevelType w:val="hybridMultilevel"/>
    <w:tmpl w:val="1B0AA5FE"/>
    <w:lvl w:ilvl="0" w:tplc="97E220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C27558"/>
    <w:multiLevelType w:val="hybridMultilevel"/>
    <w:tmpl w:val="F1D40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6C7071"/>
    <w:multiLevelType w:val="hybridMultilevel"/>
    <w:tmpl w:val="77EC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1708B4"/>
    <w:multiLevelType w:val="hybridMultilevel"/>
    <w:tmpl w:val="432C3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FB5D96"/>
    <w:multiLevelType w:val="hybridMultilevel"/>
    <w:tmpl w:val="1D862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1575E61"/>
    <w:multiLevelType w:val="hybridMultilevel"/>
    <w:tmpl w:val="3ABCA866"/>
    <w:lvl w:ilvl="0" w:tplc="F18A0640">
      <w:start w:val="1"/>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7F5711E0"/>
    <w:multiLevelType w:val="hybridMultilevel"/>
    <w:tmpl w:val="31D88F22"/>
    <w:lvl w:ilvl="0" w:tplc="A69056B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51694366">
    <w:abstractNumId w:val="3"/>
  </w:num>
  <w:num w:numId="2" w16cid:durableId="1985044679">
    <w:abstractNumId w:val="7"/>
  </w:num>
  <w:num w:numId="3" w16cid:durableId="794906657">
    <w:abstractNumId w:val="9"/>
  </w:num>
  <w:num w:numId="4" w16cid:durableId="2125614046">
    <w:abstractNumId w:val="1"/>
  </w:num>
  <w:num w:numId="5" w16cid:durableId="528876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485816">
    <w:abstractNumId w:val="0"/>
  </w:num>
  <w:num w:numId="7" w16cid:durableId="1294483014">
    <w:abstractNumId w:val="8"/>
  </w:num>
  <w:num w:numId="8" w16cid:durableId="1783112705">
    <w:abstractNumId w:val="6"/>
  </w:num>
  <w:num w:numId="9" w16cid:durableId="1301689048">
    <w:abstractNumId w:val="5"/>
  </w:num>
  <w:num w:numId="10" w16cid:durableId="1245190290">
    <w:abstractNumId w:val="4"/>
  </w:num>
  <w:num w:numId="11" w16cid:durableId="743380821">
    <w:abstractNumId w:val="10"/>
  </w:num>
  <w:num w:numId="12" w16cid:durableId="2077387955">
    <w:abstractNumId w:val="11"/>
  </w:num>
  <w:num w:numId="13" w16cid:durableId="313801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A6"/>
    <w:rsid w:val="0002114D"/>
    <w:rsid w:val="00133271"/>
    <w:rsid w:val="001365BB"/>
    <w:rsid w:val="00153721"/>
    <w:rsid w:val="001574C3"/>
    <w:rsid w:val="001912B2"/>
    <w:rsid w:val="001B114A"/>
    <w:rsid w:val="001C4C74"/>
    <w:rsid w:val="00206828"/>
    <w:rsid w:val="002C1F40"/>
    <w:rsid w:val="002D3113"/>
    <w:rsid w:val="002E1100"/>
    <w:rsid w:val="003B49CF"/>
    <w:rsid w:val="00407BA6"/>
    <w:rsid w:val="00414D93"/>
    <w:rsid w:val="00474683"/>
    <w:rsid w:val="00542380"/>
    <w:rsid w:val="005B02B6"/>
    <w:rsid w:val="00617A55"/>
    <w:rsid w:val="006309D5"/>
    <w:rsid w:val="00650AF0"/>
    <w:rsid w:val="006A7058"/>
    <w:rsid w:val="00721662"/>
    <w:rsid w:val="007A42BF"/>
    <w:rsid w:val="00835B1F"/>
    <w:rsid w:val="008F188F"/>
    <w:rsid w:val="009F70AA"/>
    <w:rsid w:val="00A91DB5"/>
    <w:rsid w:val="00AD1BEE"/>
    <w:rsid w:val="00B56C45"/>
    <w:rsid w:val="00BA34C8"/>
    <w:rsid w:val="00C25B14"/>
    <w:rsid w:val="00C41876"/>
    <w:rsid w:val="00CB6552"/>
    <w:rsid w:val="00DB4491"/>
    <w:rsid w:val="00ED5412"/>
    <w:rsid w:val="00EE0A00"/>
    <w:rsid w:val="00F95969"/>
    <w:rsid w:val="00FD57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15BB"/>
  <w15:chartTrackingRefBased/>
  <w15:docId w15:val="{340D0501-0928-4044-9E8C-90E13BCC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C4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56C45"/>
    <w:pPr>
      <w:keepNext/>
      <w:numPr>
        <w:numId w:val="6"/>
      </w:numPr>
      <w:suppressAutoHyphens/>
      <w:ind w:left="0" w:firstLine="360"/>
      <w:jc w:val="center"/>
      <w:outlineLvl w:val="0"/>
    </w:pPr>
    <w:rPr>
      <w:rFonts w:ascii="Arial" w:hAnsi="Arial" w:cs="Arial"/>
      <w:b/>
      <w:sz w:val="20"/>
      <w:szCs w:val="20"/>
      <w:lang w:eastAsia="zh-CN"/>
    </w:rPr>
  </w:style>
  <w:style w:type="paragraph" w:styleId="2">
    <w:name w:val="heading 2"/>
    <w:basedOn w:val="a"/>
    <w:next w:val="a"/>
    <w:link w:val="20"/>
    <w:qFormat/>
    <w:rsid w:val="00B56C45"/>
    <w:pPr>
      <w:keepNext/>
      <w:numPr>
        <w:ilvl w:val="1"/>
        <w:numId w:val="6"/>
      </w:numPr>
      <w:suppressAutoHyphens/>
      <w:ind w:left="0" w:firstLine="720"/>
      <w:jc w:val="center"/>
      <w:outlineLvl w:val="1"/>
    </w:pPr>
    <w:rPr>
      <w:rFonts w:ascii="Arial" w:hAnsi="Arial" w:cs="Arial"/>
      <w:b/>
      <w:sz w:val="20"/>
      <w:szCs w:val="20"/>
      <w:lang w:eastAsia="zh-CN"/>
    </w:rPr>
  </w:style>
  <w:style w:type="paragraph" w:styleId="3">
    <w:name w:val="heading 3"/>
    <w:basedOn w:val="a"/>
    <w:next w:val="a"/>
    <w:link w:val="30"/>
    <w:qFormat/>
    <w:rsid w:val="00B56C45"/>
    <w:pPr>
      <w:keepNext/>
      <w:numPr>
        <w:ilvl w:val="2"/>
        <w:numId w:val="6"/>
      </w:numPr>
      <w:suppressAutoHyphens/>
      <w:ind w:left="360" w:firstLine="195"/>
      <w:jc w:val="center"/>
      <w:outlineLvl w:val="2"/>
    </w:pPr>
    <w:rPr>
      <w:rFonts w:ascii="Arial" w:hAnsi="Arial" w:cs="Arial"/>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C45"/>
    <w:rPr>
      <w:rFonts w:ascii="Arial" w:eastAsia="Times New Roman" w:hAnsi="Arial" w:cs="Arial"/>
      <w:b/>
      <w:sz w:val="20"/>
      <w:szCs w:val="20"/>
      <w:lang w:val="uk-UA" w:eastAsia="zh-CN"/>
    </w:rPr>
  </w:style>
  <w:style w:type="character" w:customStyle="1" w:styleId="20">
    <w:name w:val="Заголовок 2 Знак"/>
    <w:basedOn w:val="a0"/>
    <w:link w:val="2"/>
    <w:rsid w:val="00B56C45"/>
    <w:rPr>
      <w:rFonts w:ascii="Arial" w:eastAsia="Times New Roman" w:hAnsi="Arial" w:cs="Arial"/>
      <w:b/>
      <w:sz w:val="20"/>
      <w:szCs w:val="20"/>
      <w:lang w:val="uk-UA" w:eastAsia="zh-CN"/>
    </w:rPr>
  </w:style>
  <w:style w:type="character" w:customStyle="1" w:styleId="30">
    <w:name w:val="Заголовок 3 Знак"/>
    <w:basedOn w:val="a0"/>
    <w:link w:val="3"/>
    <w:rsid w:val="00B56C45"/>
    <w:rPr>
      <w:rFonts w:ascii="Arial" w:eastAsia="Times New Roman" w:hAnsi="Arial" w:cs="Arial"/>
      <w:b/>
      <w:sz w:val="20"/>
      <w:szCs w:val="20"/>
      <w:lang w:val="uk-UA" w:eastAsia="zh-CN"/>
    </w:rPr>
  </w:style>
  <w:style w:type="table" w:styleId="a3">
    <w:name w:val="Table Grid"/>
    <w:basedOn w:val="a1"/>
    <w:uiPriority w:val="59"/>
    <w:rsid w:val="00B56C4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C4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4">
    <w:name w:val="Hyperlink"/>
    <w:rsid w:val="00B56C45"/>
    <w:rPr>
      <w:color w:val="0000FF"/>
      <w:u w:val="single"/>
    </w:rPr>
  </w:style>
  <w:style w:type="character" w:styleId="a5">
    <w:name w:val="annotation reference"/>
    <w:uiPriority w:val="99"/>
    <w:rsid w:val="00B56C45"/>
    <w:rPr>
      <w:sz w:val="16"/>
      <w:szCs w:val="16"/>
    </w:rPr>
  </w:style>
  <w:style w:type="paragraph" w:styleId="a6">
    <w:name w:val="annotation text"/>
    <w:basedOn w:val="a"/>
    <w:link w:val="a7"/>
    <w:uiPriority w:val="99"/>
    <w:rsid w:val="00B56C45"/>
    <w:rPr>
      <w:sz w:val="20"/>
      <w:szCs w:val="20"/>
    </w:rPr>
  </w:style>
  <w:style w:type="character" w:customStyle="1" w:styleId="a7">
    <w:name w:val="Текст примітки Знак"/>
    <w:basedOn w:val="a0"/>
    <w:link w:val="a6"/>
    <w:uiPriority w:val="99"/>
    <w:rsid w:val="00B56C45"/>
    <w:rPr>
      <w:rFonts w:ascii="Times New Roman" w:eastAsia="Times New Roman" w:hAnsi="Times New Roman" w:cs="Times New Roman"/>
      <w:sz w:val="20"/>
      <w:szCs w:val="20"/>
      <w:lang w:val="uk-UA" w:eastAsia="uk-UA"/>
    </w:rPr>
  </w:style>
  <w:style w:type="paragraph" w:styleId="a8">
    <w:name w:val="annotation subject"/>
    <w:basedOn w:val="a6"/>
    <w:next w:val="a6"/>
    <w:link w:val="a9"/>
    <w:rsid w:val="00B56C45"/>
    <w:rPr>
      <w:b/>
      <w:bCs/>
    </w:rPr>
  </w:style>
  <w:style w:type="character" w:customStyle="1" w:styleId="a9">
    <w:name w:val="Тема примітки Знак"/>
    <w:basedOn w:val="a7"/>
    <w:link w:val="a8"/>
    <w:rsid w:val="00B56C45"/>
    <w:rPr>
      <w:rFonts w:ascii="Times New Roman" w:eastAsia="Times New Roman" w:hAnsi="Times New Roman" w:cs="Times New Roman"/>
      <w:b/>
      <w:bCs/>
      <w:sz w:val="20"/>
      <w:szCs w:val="20"/>
      <w:lang w:val="uk-UA" w:eastAsia="uk-UA"/>
    </w:rPr>
  </w:style>
  <w:style w:type="paragraph" w:styleId="aa">
    <w:name w:val="Balloon Text"/>
    <w:basedOn w:val="a"/>
    <w:link w:val="ab"/>
    <w:rsid w:val="00B56C45"/>
    <w:rPr>
      <w:rFonts w:ascii="Tahoma" w:hAnsi="Tahoma" w:cs="Tahoma"/>
      <w:sz w:val="16"/>
      <w:szCs w:val="16"/>
    </w:rPr>
  </w:style>
  <w:style w:type="character" w:customStyle="1" w:styleId="ab">
    <w:name w:val="Текст у виносці Знак"/>
    <w:basedOn w:val="a0"/>
    <w:link w:val="aa"/>
    <w:rsid w:val="00B56C45"/>
    <w:rPr>
      <w:rFonts w:ascii="Tahoma" w:eastAsia="Times New Roman" w:hAnsi="Tahoma" w:cs="Tahoma"/>
      <w:sz w:val="16"/>
      <w:szCs w:val="16"/>
      <w:lang w:val="uk-UA" w:eastAsia="uk-UA"/>
    </w:rPr>
  </w:style>
  <w:style w:type="paragraph" w:styleId="ac">
    <w:name w:val="Normal (Web)"/>
    <w:basedOn w:val="a"/>
    <w:uiPriority w:val="99"/>
    <w:unhideWhenUsed/>
    <w:rsid w:val="00B56C45"/>
    <w:pPr>
      <w:spacing w:before="100" w:beforeAutospacing="1" w:after="100" w:afterAutospacing="1"/>
    </w:pPr>
    <w:rPr>
      <w:lang w:val="ru-RU" w:eastAsia="ru-RU"/>
    </w:rPr>
  </w:style>
  <w:style w:type="paragraph" w:styleId="ad">
    <w:name w:val="List Paragraph"/>
    <w:basedOn w:val="a"/>
    <w:uiPriority w:val="34"/>
    <w:qFormat/>
    <w:rsid w:val="00B56C45"/>
    <w:pPr>
      <w:ind w:left="720"/>
      <w:contextualSpacing/>
    </w:pPr>
    <w:rPr>
      <w:rFonts w:ascii="Calibri" w:hAnsi="Calibri"/>
      <w:lang w:val="ru-RU" w:eastAsia="en-US"/>
    </w:rPr>
  </w:style>
  <w:style w:type="paragraph" w:styleId="ae">
    <w:name w:val="No Spacing"/>
    <w:uiPriority w:val="1"/>
    <w:qFormat/>
    <w:rsid w:val="00B56C45"/>
    <w:pPr>
      <w:spacing w:after="0" w:line="240" w:lineRule="auto"/>
    </w:pPr>
    <w:rPr>
      <w:rFonts w:ascii="Calibri" w:eastAsia="Calibri" w:hAnsi="Calibri" w:cs="Times New Roman"/>
      <w:lang w:val="ru-RU"/>
    </w:rPr>
  </w:style>
  <w:style w:type="paragraph" w:styleId="af">
    <w:name w:val="Body Text Indent"/>
    <w:basedOn w:val="a"/>
    <w:link w:val="af0"/>
    <w:uiPriority w:val="99"/>
    <w:unhideWhenUsed/>
    <w:rsid w:val="00B56C45"/>
    <w:pPr>
      <w:spacing w:after="120"/>
      <w:ind w:left="283"/>
    </w:pPr>
    <w:rPr>
      <w:rFonts w:ascii="Calibri" w:hAnsi="Calibri"/>
      <w:lang w:val="ru-RU" w:eastAsia="en-US"/>
    </w:rPr>
  </w:style>
  <w:style w:type="character" w:customStyle="1" w:styleId="af0">
    <w:name w:val="Основний текст з відступом Знак"/>
    <w:basedOn w:val="a0"/>
    <w:link w:val="af"/>
    <w:uiPriority w:val="99"/>
    <w:rsid w:val="00B56C45"/>
    <w:rPr>
      <w:rFonts w:ascii="Calibri" w:eastAsia="Times New Roman" w:hAnsi="Calibri" w:cs="Times New Roman"/>
      <w:sz w:val="24"/>
      <w:szCs w:val="24"/>
      <w:lang w:val="ru-RU"/>
    </w:rPr>
  </w:style>
  <w:style w:type="paragraph" w:styleId="af1">
    <w:name w:val="header"/>
    <w:basedOn w:val="a"/>
    <w:link w:val="af2"/>
    <w:rsid w:val="00B56C45"/>
    <w:pPr>
      <w:tabs>
        <w:tab w:val="center" w:pos="4677"/>
        <w:tab w:val="right" w:pos="9355"/>
      </w:tabs>
    </w:pPr>
  </w:style>
  <w:style w:type="character" w:customStyle="1" w:styleId="af2">
    <w:name w:val="Верхній колонтитул Знак"/>
    <w:basedOn w:val="a0"/>
    <w:link w:val="af1"/>
    <w:rsid w:val="00B56C45"/>
    <w:rPr>
      <w:rFonts w:ascii="Times New Roman" w:eastAsia="Times New Roman" w:hAnsi="Times New Roman" w:cs="Times New Roman"/>
      <w:sz w:val="24"/>
      <w:szCs w:val="24"/>
      <w:lang w:val="uk-UA" w:eastAsia="uk-UA"/>
    </w:rPr>
  </w:style>
  <w:style w:type="paragraph" w:styleId="af3">
    <w:name w:val="footer"/>
    <w:basedOn w:val="a"/>
    <w:link w:val="af4"/>
    <w:uiPriority w:val="99"/>
    <w:rsid w:val="00B56C45"/>
    <w:pPr>
      <w:tabs>
        <w:tab w:val="center" w:pos="4677"/>
        <w:tab w:val="right" w:pos="9355"/>
      </w:tabs>
    </w:pPr>
  </w:style>
  <w:style w:type="character" w:customStyle="1" w:styleId="af4">
    <w:name w:val="Нижній колонтитул Знак"/>
    <w:basedOn w:val="a0"/>
    <w:link w:val="af3"/>
    <w:uiPriority w:val="99"/>
    <w:rsid w:val="00B56C45"/>
    <w:rPr>
      <w:rFonts w:ascii="Times New Roman" w:eastAsia="Times New Roman" w:hAnsi="Times New Roman" w:cs="Times New Roman"/>
      <w:sz w:val="24"/>
      <w:szCs w:val="24"/>
      <w:lang w:val="uk-UA" w:eastAsia="uk-UA"/>
    </w:rPr>
  </w:style>
  <w:style w:type="paragraph" w:customStyle="1" w:styleId="DOC">
    <w:name w:val="DOC"/>
    <w:basedOn w:val="a"/>
    <w:qFormat/>
    <w:rsid w:val="00B56C45"/>
    <w:pPr>
      <w:spacing w:after="120"/>
      <w:ind w:firstLine="851"/>
      <w:jc w:val="both"/>
    </w:pPr>
    <w:rPr>
      <w:rFonts w:eastAsia="Calibri"/>
      <w:color w:val="000000"/>
      <w:lang w:val="ru-RU" w:eastAsia="ru-RU"/>
    </w:rPr>
  </w:style>
  <w:style w:type="paragraph" w:customStyle="1" w:styleId="docdata">
    <w:name w:val="docdata"/>
    <w:aliases w:val="docy,v5,4395,baiaagaaboqcaaadza8aaavydwaaaaaaaaaaaaaaaaaaaaaaaaaaaaaaaaaaaaaaaaaaaaaaaaaaaaaaaaaaaaaaaaaaaaaaaaaaaaaaaaaaaaaaaaaaaaaaaaaaaaaaaaaaaaaaaaaaaaaaaaaaaaaaaaaaaaaaaaaaaaaaaaaaaaaaaaaaaaaaaaaaaaaaaaaaaaaaaaaaaaaaaaaaaaaaaaaaaaaaaaaaaaaa"/>
    <w:basedOn w:val="a"/>
    <w:rsid w:val="00B56C45"/>
    <w:pPr>
      <w:spacing w:before="100" w:beforeAutospacing="1" w:after="100" w:afterAutospacing="1"/>
    </w:pPr>
    <w:rPr>
      <w:lang w:val="ru-RU" w:eastAsia="ru-RU"/>
    </w:rPr>
  </w:style>
  <w:style w:type="paragraph" w:styleId="af5">
    <w:name w:val="Body Text"/>
    <w:basedOn w:val="a"/>
    <w:link w:val="af6"/>
    <w:semiHidden/>
    <w:unhideWhenUsed/>
    <w:rsid w:val="00B56C45"/>
    <w:pPr>
      <w:spacing w:after="120"/>
    </w:pPr>
  </w:style>
  <w:style w:type="character" w:customStyle="1" w:styleId="af6">
    <w:name w:val="Основний текст Знак"/>
    <w:basedOn w:val="a0"/>
    <w:link w:val="af5"/>
    <w:semiHidden/>
    <w:rsid w:val="00B56C45"/>
    <w:rPr>
      <w:rFonts w:ascii="Times New Roman" w:eastAsia="Times New Roman" w:hAnsi="Times New Roman" w:cs="Times New Roman"/>
      <w:sz w:val="24"/>
      <w:szCs w:val="24"/>
      <w:lang w:val="uk-UA" w:eastAsia="uk-UA"/>
    </w:rPr>
  </w:style>
  <w:style w:type="paragraph" w:styleId="af7">
    <w:name w:val="Plain Text"/>
    <w:basedOn w:val="a"/>
    <w:link w:val="af8"/>
    <w:uiPriority w:val="99"/>
    <w:unhideWhenUsed/>
    <w:rsid w:val="00B56C45"/>
    <w:rPr>
      <w:rFonts w:ascii="Calibri" w:eastAsiaTheme="minorHAnsi" w:hAnsi="Calibri" w:cs="Calibri"/>
      <w:sz w:val="22"/>
      <w:szCs w:val="22"/>
      <w:lang w:val="ru-RU" w:eastAsia="en-US"/>
    </w:rPr>
  </w:style>
  <w:style w:type="character" w:customStyle="1" w:styleId="af8">
    <w:name w:val="Текст Знак"/>
    <w:basedOn w:val="a0"/>
    <w:link w:val="af7"/>
    <w:uiPriority w:val="99"/>
    <w:rsid w:val="00B56C45"/>
    <w:rPr>
      <w:rFonts w:ascii="Calibri" w:hAnsi="Calibri" w:cs="Calibri"/>
      <w:lang w:val="ru-RU"/>
    </w:rPr>
  </w:style>
  <w:style w:type="character" w:customStyle="1" w:styleId="1378">
    <w:name w:val="1378"/>
    <w:aliases w:val="baiaagaaboqcaaadwwmaaavpawaaaaaaaaaaaaaaaaaaaaaaaaaaaaaaaaaaaaaaaaaaaaaaaaaaaaaaaaaaaaaaaaaaaaaaaaaaaaaaaaaaaaaaaaaaaaaaaaaaaaaaaaaaaaaaaaaaaaaaaaaaaaaaaaaaaaaaaaaaaaaaaaaaaaaaaaaaaaaaaaaaaaaaaaaaaaaaaaaaaaaaaaaaaaaaaaaaaaaaaaaaaaaa"/>
    <w:basedOn w:val="a0"/>
    <w:rsid w:val="00B56C45"/>
  </w:style>
  <w:style w:type="character" w:styleId="HTML">
    <w:name w:val="HTML Cite"/>
    <w:basedOn w:val="a0"/>
    <w:uiPriority w:val="99"/>
    <w:semiHidden/>
    <w:unhideWhenUsed/>
    <w:rsid w:val="00B56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Андрей Самойленко</cp:lastModifiedBy>
  <cp:revision>38</cp:revision>
  <dcterms:created xsi:type="dcterms:W3CDTF">2021-03-29T09:57:00Z</dcterms:created>
  <dcterms:modified xsi:type="dcterms:W3CDTF">2023-02-15T07:22:00Z</dcterms:modified>
</cp:coreProperties>
</file>